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1F82B96B" w:rsidR="008E536E" w:rsidRPr="008E536E" w:rsidRDefault="005F06F6" w:rsidP="6FA7E55E">
      <w:pPr>
        <w:spacing w:after="0" w:line="240" w:lineRule="auto"/>
        <w:rPr>
          <w:rFonts w:ascii="Times New Roman" w:eastAsia="Times New Roman" w:hAnsi="Times New Roman" w:cs="Times New Roman"/>
          <w:b/>
          <w:bCs/>
          <w:sz w:val="24"/>
          <w:szCs w:val="24"/>
        </w:rPr>
      </w:pPr>
      <w:bookmarkStart w:id="0" w:name="_Hlk528154414"/>
      <w:r>
        <w:rPr>
          <w:rFonts w:ascii="Times New Roman" w:eastAsia="Times New Roman" w:hAnsi="Times New Roman" w:cs="Times New Roman"/>
          <w:b/>
          <w:bCs/>
          <w:sz w:val="24"/>
          <w:szCs w:val="24"/>
        </w:rPr>
        <w:t>STF-ASR-8-1</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12A5D788"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r w:rsidRPr="00D1676A">
        <w:rPr>
          <w:rFonts w:ascii="Times New Roman" w:eastAsia="Times New Roman" w:hAnsi="Times New Roman" w:cs="Times New Roman"/>
          <w:sz w:val="24"/>
          <w:szCs w:val="24"/>
        </w:rPr>
        <w:t>:</w:t>
      </w:r>
      <w:bookmarkStart w:id="1" w:name="_Hlk528153630"/>
      <w:r w:rsidR="00B41788" w:rsidRPr="00D1676A">
        <w:rPr>
          <w:rFonts w:ascii="Times New Roman" w:eastAsia="Times New Roman" w:hAnsi="Times New Roman" w:cs="Times New Roman"/>
          <w:sz w:val="24"/>
          <w:szCs w:val="24"/>
        </w:rPr>
        <w:t xml:space="preserve"> </w:t>
      </w:r>
    </w:p>
    <w:p w14:paraId="60ED4D54" w14:textId="77777777" w:rsidR="0073178B" w:rsidRDefault="0073178B" w:rsidP="00EC1586">
      <w:pPr>
        <w:spacing w:after="0" w:line="240" w:lineRule="auto"/>
        <w:rPr>
          <w:rFonts w:ascii="Times New Roman" w:eastAsia="Times New Roman" w:hAnsi="Times New Roman" w:cs="Times New Roman"/>
          <w:sz w:val="24"/>
          <w:szCs w:val="24"/>
          <w:u w:val="single"/>
        </w:rPr>
      </w:pPr>
    </w:p>
    <w:bookmarkEnd w:id="1"/>
    <w:p w14:paraId="2931B755" w14:textId="77777777" w:rsidR="00F136A0" w:rsidRDefault="00B51B7A" w:rsidP="00F6593A">
      <w:pPr>
        <w:tabs>
          <w:tab w:val="left" w:pos="2520"/>
        </w:tabs>
        <w:spacing w:after="160" w:line="259" w:lineRule="auto"/>
        <w:contextualSpacing/>
        <w:jc w:val="both"/>
        <w:rPr>
          <w:rFonts w:ascii="Times New Roman" w:hAnsi="Times New Roman"/>
          <w:sz w:val="24"/>
        </w:rPr>
      </w:pPr>
      <w:r>
        <w:rPr>
          <w:rFonts w:ascii="Times New Roman" w:hAnsi="Times New Roman"/>
          <w:sz w:val="24"/>
        </w:rPr>
        <w:t>Concerning Georgia Power’s 'Excess Facilities Charge' which refers to a charge for facilities provided to a customer beyond what is normally covered by their rate schedule or line extension policy, often in a commercial service agreement, please provide the following information for calendar 2024, and to-date in 2025:</w:t>
      </w:r>
    </w:p>
    <w:p w14:paraId="19583E3B" w14:textId="77777777" w:rsidR="008A53AE" w:rsidRDefault="008A53AE" w:rsidP="00F6593A">
      <w:pPr>
        <w:tabs>
          <w:tab w:val="left" w:pos="2520"/>
        </w:tabs>
        <w:spacing w:after="160" w:line="259" w:lineRule="auto"/>
        <w:contextualSpacing/>
        <w:jc w:val="both"/>
        <w:rPr>
          <w:rFonts w:ascii="Times New Roman" w:hAnsi="Times New Roman"/>
          <w:sz w:val="24"/>
          <w:szCs w:val="24"/>
        </w:rPr>
      </w:pPr>
    </w:p>
    <w:p w14:paraId="08704F98" w14:textId="77777777" w:rsidR="00525487" w:rsidRDefault="00B51B7A">
      <w:pPr>
        <w:ind w:left="360"/>
        <w:jc w:val="both"/>
      </w:pPr>
      <w:r>
        <w:rPr>
          <w:rFonts w:ascii="Times New Roman" w:hAnsi="Times New Roman"/>
        </w:rPr>
        <w:t xml:space="preserve">a. </w:t>
      </w:r>
      <w:r>
        <w:rPr>
          <w:rFonts w:ascii="Times New Roman" w:hAnsi="Times New Roman"/>
          <w:sz w:val="24"/>
        </w:rPr>
        <w:t>The amounts recorded for the 'Excess Facilities Charge' in each period.</w:t>
      </w:r>
    </w:p>
    <w:p w14:paraId="57AA1E2F" w14:textId="77777777" w:rsidR="00525487" w:rsidRDefault="00B51B7A">
      <w:pPr>
        <w:ind w:left="360"/>
        <w:jc w:val="both"/>
      </w:pPr>
      <w:r>
        <w:rPr>
          <w:rFonts w:ascii="Times New Roman" w:hAnsi="Times New Roman"/>
        </w:rPr>
        <w:t xml:space="preserve">b. </w:t>
      </w:r>
      <w:r>
        <w:rPr>
          <w:rFonts w:ascii="Times New Roman" w:hAnsi="Times New Roman"/>
          <w:sz w:val="24"/>
        </w:rPr>
        <w:t>Does Georgia Power record billings for the 'Excess Facilities Charge' as revenue? If not, explain fully why not. If so, please show the revenue amounts recorded by account for each period.</w:t>
      </w:r>
    </w:p>
    <w:p w14:paraId="3454D21B" w14:textId="77777777" w:rsidR="00525487" w:rsidRDefault="00B51B7A">
      <w:pPr>
        <w:ind w:left="360"/>
        <w:jc w:val="both"/>
      </w:pPr>
      <w:r>
        <w:rPr>
          <w:rFonts w:ascii="Times New Roman" w:hAnsi="Times New Roman"/>
        </w:rPr>
        <w:t xml:space="preserve">c. </w:t>
      </w:r>
      <w:r>
        <w:rPr>
          <w:rFonts w:ascii="Times New Roman" w:hAnsi="Times New Roman"/>
          <w:sz w:val="24"/>
        </w:rPr>
        <w:t xml:space="preserve">Are </w:t>
      </w:r>
      <w:proofErr w:type="gramStart"/>
      <w:r>
        <w:rPr>
          <w:rFonts w:ascii="Times New Roman" w:hAnsi="Times New Roman"/>
          <w:sz w:val="24"/>
        </w:rPr>
        <w:t>all of</w:t>
      </w:r>
      <w:proofErr w:type="gramEnd"/>
      <w:r>
        <w:rPr>
          <w:rFonts w:ascii="Times New Roman" w:hAnsi="Times New Roman"/>
          <w:sz w:val="24"/>
        </w:rPr>
        <w:t xml:space="preserve"> the 'Excess Facilities Charges' billed monthly? If not, explain how frequently a customer with excess facilities </w:t>
      </w:r>
      <w:proofErr w:type="gramStart"/>
      <w:r>
        <w:rPr>
          <w:rFonts w:ascii="Times New Roman" w:hAnsi="Times New Roman"/>
          <w:sz w:val="24"/>
        </w:rPr>
        <w:t>is billed</w:t>
      </w:r>
      <w:proofErr w:type="gramEnd"/>
      <w:r>
        <w:rPr>
          <w:rFonts w:ascii="Times New Roman" w:hAnsi="Times New Roman"/>
          <w:sz w:val="24"/>
        </w:rPr>
        <w:t xml:space="preserve"> for the 'Excess Facilities Charge' amounts.</w:t>
      </w:r>
    </w:p>
    <w:p w14:paraId="350D3844" w14:textId="77777777" w:rsidR="00525487" w:rsidRDefault="00B51B7A">
      <w:pPr>
        <w:ind w:left="360"/>
        <w:jc w:val="both"/>
      </w:pPr>
      <w:r>
        <w:rPr>
          <w:rFonts w:ascii="Times New Roman" w:hAnsi="Times New Roman"/>
        </w:rPr>
        <w:t xml:space="preserve">d. </w:t>
      </w:r>
      <w:r>
        <w:rPr>
          <w:rFonts w:ascii="Times New Roman" w:hAnsi="Times New Roman"/>
          <w:sz w:val="24"/>
        </w:rPr>
        <w:t>Are any of the 'Excess Facilities Charge' amounts billed to the customer and collected up-front prior to the construction of the related facilities? If so, please explain the circumstances in which the up-front charging and billing for those charges occurs.</w:t>
      </w:r>
    </w:p>
    <w:p w14:paraId="5734561A" w14:textId="77777777" w:rsidR="00525487" w:rsidRDefault="00B51B7A">
      <w:pPr>
        <w:ind w:left="360"/>
        <w:jc w:val="both"/>
      </w:pPr>
      <w:r>
        <w:rPr>
          <w:rFonts w:ascii="Times New Roman" w:hAnsi="Times New Roman"/>
        </w:rPr>
        <w:t xml:space="preserve">e. </w:t>
      </w:r>
      <w:r>
        <w:rPr>
          <w:rFonts w:ascii="Times New Roman" w:hAnsi="Times New Roman"/>
          <w:sz w:val="24"/>
        </w:rPr>
        <w:t>Does Georgia Power record billings for the 'Excess Facilities Charge' as Contributions in Aid to Construction (CIAC) or Customer Advances? If not, explain fully why not. If so, please show the amounts of CIAC and Customer Advances recorded for each period.</w:t>
      </w:r>
    </w:p>
    <w:p w14:paraId="0DD815A4" w14:textId="77777777" w:rsidR="00525487" w:rsidRDefault="00B51B7A">
      <w:pPr>
        <w:ind w:left="360"/>
        <w:jc w:val="both"/>
      </w:pPr>
      <w:r>
        <w:rPr>
          <w:rFonts w:ascii="Times New Roman" w:hAnsi="Times New Roman"/>
        </w:rPr>
        <w:t xml:space="preserve">f. </w:t>
      </w:r>
      <w:r>
        <w:rPr>
          <w:rFonts w:ascii="Times New Roman" w:hAnsi="Times New Roman"/>
          <w:sz w:val="24"/>
        </w:rPr>
        <w:t>Is any CIAC related to the 'Excess Facilities Charge' treated as taxable income for federal income tax purposes? If so, please explain.</w:t>
      </w:r>
    </w:p>
    <w:p w14:paraId="35C2E129" w14:textId="77777777" w:rsidR="00525487" w:rsidRDefault="00B51B7A">
      <w:pPr>
        <w:ind w:left="360"/>
        <w:jc w:val="both"/>
      </w:pPr>
      <w:r>
        <w:rPr>
          <w:rFonts w:ascii="Times New Roman" w:hAnsi="Times New Roman"/>
        </w:rPr>
        <w:t xml:space="preserve">g. </w:t>
      </w:r>
      <w:r>
        <w:rPr>
          <w:rFonts w:ascii="Times New Roman" w:hAnsi="Times New Roman"/>
          <w:sz w:val="24"/>
        </w:rPr>
        <w:t xml:space="preserve">Is an income tax gross-up included in the Company’s calculation of the 'Excess Facilities Charge' so the customer requesting the extra facilities bears the tax consequences of the CIAC? If not, explain fully why not. If so, please explain fully and show in detail how the tax gross-up on the CIAC </w:t>
      </w:r>
      <w:proofErr w:type="gramStart"/>
      <w:r>
        <w:rPr>
          <w:rFonts w:ascii="Times New Roman" w:hAnsi="Times New Roman"/>
          <w:sz w:val="24"/>
        </w:rPr>
        <w:t>is calculated</w:t>
      </w:r>
      <w:proofErr w:type="gramEnd"/>
      <w:r>
        <w:rPr>
          <w:rFonts w:ascii="Times New Roman" w:hAnsi="Times New Roman"/>
          <w:sz w:val="24"/>
        </w:rPr>
        <w:t>.</w:t>
      </w:r>
    </w:p>
    <w:p w14:paraId="1044BEA9" w14:textId="77777777" w:rsidR="00525487" w:rsidRDefault="00B51B7A">
      <w:pPr>
        <w:ind w:left="360"/>
        <w:jc w:val="both"/>
      </w:pPr>
      <w:r>
        <w:rPr>
          <w:rFonts w:ascii="Times New Roman" w:hAnsi="Times New Roman"/>
        </w:rPr>
        <w:t xml:space="preserve">h. </w:t>
      </w:r>
      <w:r>
        <w:rPr>
          <w:rFonts w:ascii="Times New Roman" w:hAnsi="Times New Roman"/>
          <w:sz w:val="24"/>
        </w:rPr>
        <w:t xml:space="preserve">For purposes of the Company’s 2024 Annual Surveillance Report, how </w:t>
      </w:r>
      <w:proofErr w:type="gramStart"/>
      <w:r>
        <w:rPr>
          <w:rFonts w:ascii="Times New Roman" w:hAnsi="Times New Roman"/>
          <w:sz w:val="24"/>
        </w:rPr>
        <w:t>much</w:t>
      </w:r>
      <w:proofErr w:type="gramEnd"/>
      <w:r>
        <w:rPr>
          <w:rFonts w:ascii="Times New Roman" w:hAnsi="Times New Roman"/>
          <w:sz w:val="24"/>
        </w:rPr>
        <w:t xml:space="preserve"> CIAC and income taxes related to the 'Excess Facilities Charge' </w:t>
      </w:r>
      <w:proofErr w:type="gramStart"/>
      <w:r>
        <w:rPr>
          <w:rFonts w:ascii="Times New Roman" w:hAnsi="Times New Roman"/>
          <w:sz w:val="24"/>
        </w:rPr>
        <w:t>was reflected</w:t>
      </w:r>
      <w:proofErr w:type="gramEnd"/>
      <w:r>
        <w:rPr>
          <w:rFonts w:ascii="Times New Roman" w:hAnsi="Times New Roman"/>
          <w:sz w:val="24"/>
        </w:rPr>
        <w:t xml:space="preserve"> in Total Company and Jurisdictional rate base? Please explain fully and identify the amounts by account and by rate base component.</w:t>
      </w:r>
    </w:p>
    <w:p w14:paraId="385307ED" w14:textId="77777777" w:rsidR="00525487" w:rsidRDefault="00B51B7A">
      <w:pPr>
        <w:ind w:left="360"/>
        <w:jc w:val="both"/>
      </w:pPr>
      <w:r>
        <w:rPr>
          <w:rFonts w:ascii="Times New Roman" w:hAnsi="Times New Roman"/>
        </w:rPr>
        <w:lastRenderedPageBreak/>
        <w:t xml:space="preserve">i. </w:t>
      </w:r>
      <w:r>
        <w:rPr>
          <w:rFonts w:ascii="Times New Roman" w:hAnsi="Times New Roman"/>
          <w:sz w:val="24"/>
        </w:rPr>
        <w:t>Are there any amounts of deferred income tax assets related to income tax on CIAC included in rate base in the 2024 ASR? If so, please identify, quantify explain those amounts in total and the related amounts related to taxable CIAC for 'Excess Facilities Charges.'</w:t>
      </w:r>
    </w:p>
    <w:p w14:paraId="0D13EBD7" w14:textId="465122AA" w:rsidR="00027E54" w:rsidRPr="00B51B7A" w:rsidRDefault="00B51B7A" w:rsidP="00B51B7A">
      <w:pPr>
        <w:ind w:left="360"/>
        <w:jc w:val="both"/>
      </w:pPr>
      <w:r>
        <w:rPr>
          <w:rFonts w:ascii="Times New Roman" w:hAnsi="Times New Roman"/>
        </w:rPr>
        <w:t xml:space="preserve">j. </w:t>
      </w:r>
      <w:r>
        <w:rPr>
          <w:rFonts w:ascii="Times New Roman" w:hAnsi="Times New Roman"/>
          <w:sz w:val="24"/>
        </w:rPr>
        <w:t xml:space="preserve">For purposes of the Company’s 2024 Annual Surveillance Report, how </w:t>
      </w:r>
      <w:proofErr w:type="gramStart"/>
      <w:r>
        <w:rPr>
          <w:rFonts w:ascii="Times New Roman" w:hAnsi="Times New Roman"/>
          <w:sz w:val="24"/>
        </w:rPr>
        <w:t>much</w:t>
      </w:r>
      <w:proofErr w:type="gramEnd"/>
      <w:r>
        <w:rPr>
          <w:rFonts w:ascii="Times New Roman" w:hAnsi="Times New Roman"/>
          <w:sz w:val="24"/>
        </w:rPr>
        <w:t xml:space="preserve"> CIAC and income taxes related to the 'Excess Facilities Charge' </w:t>
      </w:r>
      <w:proofErr w:type="gramStart"/>
      <w:r>
        <w:rPr>
          <w:rFonts w:ascii="Times New Roman" w:hAnsi="Times New Roman"/>
          <w:sz w:val="24"/>
        </w:rPr>
        <w:t>was reflected</w:t>
      </w:r>
      <w:proofErr w:type="gramEnd"/>
      <w:r>
        <w:rPr>
          <w:rFonts w:ascii="Times New Roman" w:hAnsi="Times New Roman"/>
          <w:sz w:val="24"/>
        </w:rPr>
        <w:t xml:space="preserve"> in revenue, and income tax expense? Please explain fully and show the amounts by net operating income statement line item.</w:t>
      </w:r>
    </w:p>
    <w:p w14:paraId="52B246F3" w14:textId="04CD736A"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281E2803" w14:textId="77777777" w:rsidR="00027E54" w:rsidRDefault="00027E54" w:rsidP="00027E54">
      <w:pPr>
        <w:spacing w:after="0"/>
        <w:jc w:val="both"/>
        <w:rPr>
          <w:rFonts w:ascii="Times New Roman" w:eastAsia="Times New Roman" w:hAnsi="Times New Roman" w:cs="Times New Roman"/>
          <w:sz w:val="24"/>
          <w:szCs w:val="24"/>
        </w:rPr>
      </w:pPr>
    </w:p>
    <w:p w14:paraId="67A73B84" w14:textId="1DE18BA2" w:rsidR="008555EF" w:rsidRPr="00522C5A" w:rsidRDefault="00261589" w:rsidP="00261589">
      <w:pPr>
        <w:ind w:left="360"/>
        <w:jc w:val="both"/>
        <w:rPr>
          <w:rFonts w:ascii="Times New Roman" w:hAnsi="Times New Roman" w:cs="Times New Roman"/>
          <w:sz w:val="24"/>
          <w:szCs w:val="24"/>
        </w:rPr>
      </w:pPr>
      <w:r w:rsidRPr="00522C5A">
        <w:rPr>
          <w:rFonts w:ascii="Times New Roman" w:hAnsi="Times New Roman" w:cs="Times New Roman"/>
          <w:sz w:val="24"/>
          <w:szCs w:val="24"/>
        </w:rPr>
        <w:t>a</w:t>
      </w:r>
      <w:r w:rsidR="00786991" w:rsidRPr="00522C5A">
        <w:rPr>
          <w:rFonts w:ascii="Times New Roman" w:hAnsi="Times New Roman" w:cs="Times New Roman"/>
          <w:sz w:val="24"/>
          <w:szCs w:val="24"/>
        </w:rPr>
        <w:t>.</w:t>
      </w:r>
      <w:r w:rsidR="00E73912" w:rsidRPr="00522C5A">
        <w:rPr>
          <w:rFonts w:ascii="Times New Roman" w:hAnsi="Times New Roman" w:cs="Times New Roman"/>
          <w:sz w:val="24"/>
          <w:szCs w:val="24"/>
        </w:rPr>
        <w:t xml:space="preserve"> </w:t>
      </w:r>
      <w:r w:rsidR="0004133B" w:rsidRPr="00522C5A">
        <w:rPr>
          <w:rFonts w:ascii="Times New Roman" w:hAnsi="Times New Roman" w:cs="Times New Roman"/>
          <w:sz w:val="24"/>
          <w:szCs w:val="24"/>
        </w:rPr>
        <w:t xml:space="preserve">Please see the table below. </w:t>
      </w:r>
      <w:r w:rsidR="00764E57" w:rsidRPr="00522C5A">
        <w:rPr>
          <w:rFonts w:ascii="Times New Roman" w:hAnsi="Times New Roman" w:cs="Times New Roman"/>
          <w:sz w:val="24"/>
          <w:szCs w:val="24"/>
        </w:rPr>
        <w:t xml:space="preserve">Excess </w:t>
      </w:r>
      <w:r w:rsidR="00A23AF3">
        <w:rPr>
          <w:rFonts w:ascii="Times New Roman" w:hAnsi="Times New Roman" w:cs="Times New Roman"/>
          <w:sz w:val="24"/>
          <w:szCs w:val="24"/>
        </w:rPr>
        <w:t>f</w:t>
      </w:r>
      <w:r w:rsidR="00764E57" w:rsidRPr="00522C5A">
        <w:rPr>
          <w:rFonts w:ascii="Times New Roman" w:hAnsi="Times New Roman" w:cs="Times New Roman"/>
          <w:sz w:val="24"/>
          <w:szCs w:val="24"/>
        </w:rPr>
        <w:t xml:space="preserve">acilities </w:t>
      </w:r>
      <w:r w:rsidR="00A23AF3">
        <w:rPr>
          <w:rFonts w:ascii="Times New Roman" w:hAnsi="Times New Roman" w:cs="Times New Roman"/>
          <w:sz w:val="24"/>
          <w:szCs w:val="24"/>
        </w:rPr>
        <w:t>c</w:t>
      </w:r>
      <w:r w:rsidR="00764E57" w:rsidRPr="00522C5A">
        <w:rPr>
          <w:rFonts w:ascii="Times New Roman" w:hAnsi="Times New Roman" w:cs="Times New Roman"/>
          <w:sz w:val="24"/>
          <w:szCs w:val="24"/>
        </w:rPr>
        <w:t>harge</w:t>
      </w:r>
      <w:r w:rsidR="002B2CD1" w:rsidRPr="00522C5A">
        <w:rPr>
          <w:rFonts w:ascii="Times New Roman" w:hAnsi="Times New Roman" w:cs="Times New Roman"/>
          <w:sz w:val="24"/>
          <w:szCs w:val="24"/>
        </w:rPr>
        <w:t>s billed to customers</w:t>
      </w:r>
      <w:r w:rsidR="007879BD" w:rsidRPr="00522C5A">
        <w:rPr>
          <w:rFonts w:ascii="Times New Roman" w:hAnsi="Times New Roman" w:cs="Times New Roman"/>
          <w:sz w:val="24"/>
          <w:szCs w:val="24"/>
        </w:rPr>
        <w:t xml:space="preserve"> </w:t>
      </w:r>
      <w:proofErr w:type="gramStart"/>
      <w:r w:rsidR="00082FED">
        <w:rPr>
          <w:rFonts w:ascii="Times New Roman" w:hAnsi="Times New Roman" w:cs="Times New Roman"/>
          <w:sz w:val="24"/>
          <w:szCs w:val="24"/>
        </w:rPr>
        <w:t>are intended</w:t>
      </w:r>
      <w:proofErr w:type="gramEnd"/>
      <w:r w:rsidR="00082FED">
        <w:rPr>
          <w:rFonts w:ascii="Times New Roman" w:hAnsi="Times New Roman" w:cs="Times New Roman"/>
          <w:sz w:val="24"/>
          <w:szCs w:val="24"/>
        </w:rPr>
        <w:t xml:space="preserve"> to</w:t>
      </w:r>
      <w:r w:rsidR="00082FED" w:rsidRPr="00522C5A">
        <w:rPr>
          <w:rFonts w:ascii="Times New Roman" w:hAnsi="Times New Roman" w:cs="Times New Roman"/>
          <w:sz w:val="24"/>
          <w:szCs w:val="24"/>
        </w:rPr>
        <w:t xml:space="preserve"> </w:t>
      </w:r>
      <w:r w:rsidR="005969DE">
        <w:rPr>
          <w:rFonts w:ascii="Times New Roman" w:hAnsi="Times New Roman" w:cs="Times New Roman"/>
          <w:sz w:val="24"/>
          <w:szCs w:val="24"/>
        </w:rPr>
        <w:t>recover capital cost or O&amp;M expenses incurred to serve those customers</w:t>
      </w:r>
      <w:r w:rsidR="004A6D3A" w:rsidRPr="00522C5A">
        <w:rPr>
          <w:rFonts w:ascii="Times New Roman" w:hAnsi="Times New Roman" w:cs="Times New Roman"/>
          <w:sz w:val="24"/>
          <w:szCs w:val="24"/>
        </w:rPr>
        <w:t xml:space="preserve">. </w:t>
      </w:r>
      <w:r w:rsidR="00387776" w:rsidRPr="00522C5A">
        <w:rPr>
          <w:rFonts w:ascii="Times New Roman" w:hAnsi="Times New Roman" w:cs="Times New Roman"/>
          <w:sz w:val="24"/>
          <w:szCs w:val="24"/>
        </w:rPr>
        <w:t xml:space="preserve">The </w:t>
      </w:r>
      <w:r w:rsidR="00DC2392">
        <w:rPr>
          <w:rFonts w:ascii="Times New Roman" w:hAnsi="Times New Roman" w:cs="Times New Roman"/>
          <w:sz w:val="24"/>
          <w:szCs w:val="24"/>
        </w:rPr>
        <w:t>c</w:t>
      </w:r>
      <w:r w:rsidR="00AD626D" w:rsidRPr="00522C5A">
        <w:rPr>
          <w:rFonts w:ascii="Times New Roman" w:hAnsi="Times New Roman" w:cs="Times New Roman"/>
          <w:sz w:val="24"/>
          <w:szCs w:val="24"/>
        </w:rPr>
        <w:t>apital</w:t>
      </w:r>
      <w:r w:rsidR="001E4D60" w:rsidRPr="00522C5A">
        <w:rPr>
          <w:rFonts w:ascii="Times New Roman" w:hAnsi="Times New Roman" w:cs="Times New Roman"/>
          <w:sz w:val="24"/>
          <w:szCs w:val="24"/>
        </w:rPr>
        <w:t xml:space="preserve"> </w:t>
      </w:r>
      <w:r w:rsidR="00DC2392">
        <w:rPr>
          <w:rFonts w:ascii="Times New Roman" w:hAnsi="Times New Roman" w:cs="Times New Roman"/>
          <w:sz w:val="24"/>
          <w:szCs w:val="24"/>
        </w:rPr>
        <w:t>component</w:t>
      </w:r>
      <w:r w:rsidR="004A6D3A" w:rsidRPr="00522C5A">
        <w:rPr>
          <w:rFonts w:ascii="Times New Roman" w:hAnsi="Times New Roman" w:cs="Times New Roman"/>
          <w:sz w:val="24"/>
          <w:szCs w:val="24"/>
        </w:rPr>
        <w:t xml:space="preserve"> </w:t>
      </w:r>
      <w:proofErr w:type="gramStart"/>
      <w:r w:rsidR="00AD626D" w:rsidRPr="00522C5A">
        <w:rPr>
          <w:rFonts w:ascii="Times New Roman" w:hAnsi="Times New Roman" w:cs="Times New Roman"/>
          <w:sz w:val="24"/>
          <w:szCs w:val="24"/>
        </w:rPr>
        <w:t>is typically referred</w:t>
      </w:r>
      <w:proofErr w:type="gramEnd"/>
      <w:r w:rsidR="00AD626D" w:rsidRPr="00522C5A">
        <w:rPr>
          <w:rFonts w:ascii="Times New Roman" w:hAnsi="Times New Roman" w:cs="Times New Roman"/>
          <w:sz w:val="24"/>
          <w:szCs w:val="24"/>
        </w:rPr>
        <w:t xml:space="preserve"> to </w:t>
      </w:r>
      <w:r w:rsidR="001D43E2" w:rsidRPr="00522C5A">
        <w:rPr>
          <w:rFonts w:ascii="Times New Roman" w:hAnsi="Times New Roman" w:cs="Times New Roman"/>
          <w:sz w:val="24"/>
          <w:szCs w:val="24"/>
        </w:rPr>
        <w:t xml:space="preserve">as the Excess Facilities Charge (EFC) </w:t>
      </w:r>
      <w:r w:rsidR="00DC2392">
        <w:rPr>
          <w:rFonts w:ascii="Times New Roman" w:hAnsi="Times New Roman" w:cs="Times New Roman"/>
          <w:sz w:val="24"/>
          <w:szCs w:val="24"/>
        </w:rPr>
        <w:t>and</w:t>
      </w:r>
      <w:r w:rsidR="001D43E2" w:rsidRPr="00522C5A">
        <w:rPr>
          <w:rFonts w:ascii="Times New Roman" w:hAnsi="Times New Roman" w:cs="Times New Roman"/>
          <w:sz w:val="24"/>
          <w:szCs w:val="24"/>
        </w:rPr>
        <w:t xml:space="preserve"> the </w:t>
      </w:r>
      <w:r w:rsidR="00620FF6" w:rsidRPr="00522C5A">
        <w:rPr>
          <w:rFonts w:ascii="Times New Roman" w:hAnsi="Times New Roman" w:cs="Times New Roman"/>
          <w:sz w:val="24"/>
          <w:szCs w:val="24"/>
        </w:rPr>
        <w:t>O&amp;M</w:t>
      </w:r>
      <w:r w:rsidR="00217DD1" w:rsidRPr="00522C5A">
        <w:rPr>
          <w:rFonts w:ascii="Times New Roman" w:hAnsi="Times New Roman" w:cs="Times New Roman"/>
          <w:sz w:val="24"/>
          <w:szCs w:val="24"/>
        </w:rPr>
        <w:t xml:space="preserve"> </w:t>
      </w:r>
      <w:r w:rsidR="00344237">
        <w:rPr>
          <w:rFonts w:ascii="Times New Roman" w:hAnsi="Times New Roman" w:cs="Times New Roman"/>
          <w:sz w:val="24"/>
          <w:szCs w:val="24"/>
        </w:rPr>
        <w:t>component</w:t>
      </w:r>
      <w:r w:rsidR="00344237" w:rsidRPr="00522C5A">
        <w:rPr>
          <w:rFonts w:ascii="Times New Roman" w:hAnsi="Times New Roman" w:cs="Times New Roman"/>
          <w:sz w:val="24"/>
          <w:szCs w:val="24"/>
        </w:rPr>
        <w:t xml:space="preserve"> </w:t>
      </w:r>
      <w:proofErr w:type="gramStart"/>
      <w:r w:rsidR="00217DD1" w:rsidRPr="00522C5A">
        <w:rPr>
          <w:rFonts w:ascii="Times New Roman" w:hAnsi="Times New Roman" w:cs="Times New Roman"/>
          <w:sz w:val="24"/>
          <w:szCs w:val="24"/>
        </w:rPr>
        <w:t>is referred</w:t>
      </w:r>
      <w:proofErr w:type="gramEnd"/>
      <w:r w:rsidR="00217DD1" w:rsidRPr="00522C5A">
        <w:rPr>
          <w:rFonts w:ascii="Times New Roman" w:hAnsi="Times New Roman" w:cs="Times New Roman"/>
          <w:sz w:val="24"/>
          <w:szCs w:val="24"/>
        </w:rPr>
        <w:t xml:space="preserve"> to as the Excess Facilities </w:t>
      </w:r>
      <w:r w:rsidR="00DC2392">
        <w:rPr>
          <w:rFonts w:ascii="Times New Roman" w:hAnsi="Times New Roman" w:cs="Times New Roman"/>
          <w:sz w:val="24"/>
          <w:szCs w:val="24"/>
        </w:rPr>
        <w:t>O</w:t>
      </w:r>
      <w:r w:rsidR="00217DD1" w:rsidRPr="00522C5A">
        <w:rPr>
          <w:rFonts w:ascii="Times New Roman" w:hAnsi="Times New Roman" w:cs="Times New Roman"/>
          <w:sz w:val="24"/>
          <w:szCs w:val="24"/>
        </w:rPr>
        <w:t>ngoing Charge (EFOC)</w:t>
      </w:r>
      <w:r w:rsidR="00A54C27" w:rsidRPr="00522C5A">
        <w:rPr>
          <w:rFonts w:ascii="Times New Roman" w:hAnsi="Times New Roman" w:cs="Times New Roman"/>
          <w:sz w:val="24"/>
          <w:szCs w:val="24"/>
        </w:rPr>
        <w:t>.</w:t>
      </w:r>
    </w:p>
    <w:tbl>
      <w:tblPr>
        <w:tblStyle w:val="TableGrid"/>
        <w:tblW w:w="0" w:type="auto"/>
        <w:jc w:val="center"/>
        <w:tblLook w:val="04A0" w:firstRow="1" w:lastRow="0" w:firstColumn="1" w:lastColumn="0" w:noHBand="0" w:noVBand="1"/>
      </w:tblPr>
      <w:tblGrid>
        <w:gridCol w:w="1165"/>
        <w:gridCol w:w="2070"/>
        <w:gridCol w:w="2070"/>
      </w:tblGrid>
      <w:tr w:rsidR="008555EF" w:rsidRPr="00522C5A" w14:paraId="71D91B02" w14:textId="77777777" w:rsidTr="007F7ED2">
        <w:trPr>
          <w:trHeight w:val="300"/>
          <w:jc w:val="center"/>
        </w:trPr>
        <w:tc>
          <w:tcPr>
            <w:tcW w:w="1165" w:type="dxa"/>
          </w:tcPr>
          <w:p w14:paraId="411FAA17" w14:textId="77777777" w:rsidR="008555EF" w:rsidRPr="00522C5A" w:rsidRDefault="008555EF" w:rsidP="00261589">
            <w:pPr>
              <w:jc w:val="both"/>
              <w:rPr>
                <w:rFonts w:ascii="Times New Roman" w:hAnsi="Times New Roman" w:cs="Times New Roman"/>
                <w:sz w:val="24"/>
                <w:szCs w:val="24"/>
              </w:rPr>
            </w:pPr>
          </w:p>
        </w:tc>
        <w:tc>
          <w:tcPr>
            <w:tcW w:w="2070" w:type="dxa"/>
          </w:tcPr>
          <w:p w14:paraId="76CD189B" w14:textId="081BB2B3" w:rsidR="008555EF" w:rsidRPr="00522C5A" w:rsidRDefault="00AC7454" w:rsidP="00AC7454">
            <w:pPr>
              <w:jc w:val="center"/>
              <w:rPr>
                <w:rFonts w:ascii="Times New Roman" w:hAnsi="Times New Roman" w:cs="Times New Roman"/>
                <w:sz w:val="24"/>
                <w:szCs w:val="24"/>
              </w:rPr>
            </w:pPr>
            <w:r w:rsidRPr="00522C5A">
              <w:rPr>
                <w:rFonts w:ascii="Times New Roman" w:hAnsi="Times New Roman" w:cs="Times New Roman"/>
                <w:sz w:val="24"/>
                <w:szCs w:val="24"/>
              </w:rPr>
              <w:t>2024</w:t>
            </w:r>
          </w:p>
        </w:tc>
        <w:tc>
          <w:tcPr>
            <w:tcW w:w="2070" w:type="dxa"/>
          </w:tcPr>
          <w:p w14:paraId="3535F3DC" w14:textId="0B3A07D6" w:rsidR="008555EF" w:rsidRPr="00522C5A" w:rsidRDefault="009F7B68" w:rsidP="00AC7454">
            <w:pPr>
              <w:jc w:val="center"/>
              <w:rPr>
                <w:rFonts w:ascii="Times New Roman" w:hAnsi="Times New Roman" w:cs="Times New Roman"/>
                <w:sz w:val="24"/>
                <w:szCs w:val="24"/>
              </w:rPr>
            </w:pPr>
            <w:r w:rsidRPr="00522C5A">
              <w:rPr>
                <w:rFonts w:ascii="Times New Roman" w:hAnsi="Times New Roman" w:cs="Times New Roman"/>
                <w:sz w:val="24"/>
                <w:szCs w:val="24"/>
              </w:rPr>
              <w:t>2025 YTD</w:t>
            </w:r>
            <w:r w:rsidR="001C54F2">
              <w:rPr>
                <w:rFonts w:ascii="Times New Roman" w:hAnsi="Times New Roman" w:cs="Times New Roman"/>
                <w:sz w:val="24"/>
                <w:szCs w:val="24"/>
              </w:rPr>
              <w:t xml:space="preserve"> (Sept)</w:t>
            </w:r>
          </w:p>
        </w:tc>
      </w:tr>
      <w:tr w:rsidR="008555EF" w:rsidRPr="00522C5A" w14:paraId="744137F7" w14:textId="77777777" w:rsidTr="00217DD1">
        <w:trPr>
          <w:jc w:val="center"/>
        </w:trPr>
        <w:tc>
          <w:tcPr>
            <w:tcW w:w="1165" w:type="dxa"/>
          </w:tcPr>
          <w:p w14:paraId="30EDFEA2" w14:textId="4CB23F85" w:rsidR="008555EF" w:rsidRPr="00522C5A" w:rsidRDefault="00AC7454" w:rsidP="00261589">
            <w:pPr>
              <w:jc w:val="both"/>
              <w:rPr>
                <w:rFonts w:ascii="Times New Roman" w:hAnsi="Times New Roman" w:cs="Times New Roman"/>
                <w:sz w:val="24"/>
                <w:szCs w:val="24"/>
              </w:rPr>
            </w:pPr>
            <w:r w:rsidRPr="00522C5A">
              <w:rPr>
                <w:rFonts w:ascii="Times New Roman" w:hAnsi="Times New Roman" w:cs="Times New Roman"/>
                <w:sz w:val="24"/>
                <w:szCs w:val="24"/>
              </w:rPr>
              <w:t>E</w:t>
            </w:r>
            <w:r w:rsidR="00217DD1" w:rsidRPr="00522C5A">
              <w:rPr>
                <w:rFonts w:ascii="Times New Roman" w:hAnsi="Times New Roman" w:cs="Times New Roman"/>
                <w:sz w:val="24"/>
                <w:szCs w:val="24"/>
              </w:rPr>
              <w:t>FC</w:t>
            </w:r>
          </w:p>
        </w:tc>
        <w:tc>
          <w:tcPr>
            <w:tcW w:w="2070" w:type="dxa"/>
          </w:tcPr>
          <w:p w14:paraId="354E5DB3" w14:textId="05B31C7F" w:rsidR="008555EF" w:rsidRPr="00522C5A" w:rsidRDefault="057575E1" w:rsidP="005235F9">
            <w:pPr>
              <w:jc w:val="right"/>
              <w:rPr>
                <w:rFonts w:ascii="Times New Roman" w:hAnsi="Times New Roman" w:cs="Times New Roman"/>
                <w:sz w:val="24"/>
                <w:szCs w:val="24"/>
              </w:rPr>
            </w:pPr>
            <w:r w:rsidRPr="2A780336">
              <w:rPr>
                <w:rFonts w:ascii="Times New Roman" w:hAnsi="Times New Roman" w:cs="Times New Roman"/>
                <w:sz w:val="24"/>
                <w:szCs w:val="24"/>
              </w:rPr>
              <w:t>$105,347,26</w:t>
            </w:r>
            <w:r w:rsidR="39145C11" w:rsidRPr="2A780336">
              <w:rPr>
                <w:rFonts w:ascii="Times New Roman" w:hAnsi="Times New Roman" w:cs="Times New Roman"/>
                <w:sz w:val="24"/>
                <w:szCs w:val="24"/>
              </w:rPr>
              <w:t>1</w:t>
            </w:r>
          </w:p>
        </w:tc>
        <w:tc>
          <w:tcPr>
            <w:tcW w:w="2070" w:type="dxa"/>
          </w:tcPr>
          <w:p w14:paraId="1A6D757F" w14:textId="354A5827" w:rsidR="008555EF" w:rsidRPr="00522C5A" w:rsidRDefault="6EDBD083" w:rsidP="005235F9">
            <w:pPr>
              <w:jc w:val="right"/>
              <w:rPr>
                <w:rFonts w:ascii="Times New Roman" w:hAnsi="Times New Roman" w:cs="Times New Roman"/>
                <w:sz w:val="24"/>
                <w:szCs w:val="24"/>
              </w:rPr>
            </w:pPr>
            <w:r w:rsidRPr="4A3D3865">
              <w:rPr>
                <w:rFonts w:ascii="Times New Roman" w:hAnsi="Times New Roman" w:cs="Times New Roman"/>
                <w:sz w:val="24"/>
                <w:szCs w:val="24"/>
              </w:rPr>
              <w:t>$17</w:t>
            </w:r>
            <w:r w:rsidR="278D6326" w:rsidRPr="4A3D3865">
              <w:rPr>
                <w:rFonts w:ascii="Times New Roman" w:hAnsi="Times New Roman" w:cs="Times New Roman"/>
                <w:sz w:val="24"/>
                <w:szCs w:val="24"/>
              </w:rPr>
              <w:t>9</w:t>
            </w:r>
            <w:r w:rsidRPr="4A3D3865">
              <w:rPr>
                <w:rFonts w:ascii="Times New Roman" w:hAnsi="Times New Roman" w:cs="Times New Roman"/>
                <w:sz w:val="24"/>
                <w:szCs w:val="24"/>
              </w:rPr>
              <w:t>,</w:t>
            </w:r>
            <w:r w:rsidR="4B6275BE" w:rsidRPr="4A3D3865">
              <w:rPr>
                <w:rFonts w:ascii="Times New Roman" w:hAnsi="Times New Roman" w:cs="Times New Roman"/>
                <w:sz w:val="24"/>
                <w:szCs w:val="24"/>
              </w:rPr>
              <w:t>146</w:t>
            </w:r>
            <w:r w:rsidRPr="4A3D3865">
              <w:rPr>
                <w:rFonts w:ascii="Times New Roman" w:hAnsi="Times New Roman" w:cs="Times New Roman"/>
                <w:sz w:val="24"/>
                <w:szCs w:val="24"/>
              </w:rPr>
              <w:t>,</w:t>
            </w:r>
            <w:r w:rsidR="143EB0D5" w:rsidRPr="4A3D3865">
              <w:rPr>
                <w:rFonts w:ascii="Times New Roman" w:hAnsi="Times New Roman" w:cs="Times New Roman"/>
                <w:sz w:val="24"/>
                <w:szCs w:val="24"/>
              </w:rPr>
              <w:t>737</w:t>
            </w:r>
          </w:p>
        </w:tc>
      </w:tr>
      <w:tr w:rsidR="008555EF" w:rsidRPr="00522C5A" w14:paraId="4825CCFF" w14:textId="77777777" w:rsidTr="00217DD1">
        <w:trPr>
          <w:jc w:val="center"/>
        </w:trPr>
        <w:tc>
          <w:tcPr>
            <w:tcW w:w="1165" w:type="dxa"/>
          </w:tcPr>
          <w:p w14:paraId="050CECBB" w14:textId="7FFE09F8" w:rsidR="008555EF" w:rsidRPr="00522C5A" w:rsidRDefault="00AC7454" w:rsidP="00261589">
            <w:pPr>
              <w:jc w:val="both"/>
              <w:rPr>
                <w:rFonts w:ascii="Times New Roman" w:hAnsi="Times New Roman" w:cs="Times New Roman"/>
                <w:sz w:val="24"/>
                <w:szCs w:val="24"/>
              </w:rPr>
            </w:pPr>
            <w:r w:rsidRPr="00522C5A">
              <w:rPr>
                <w:rFonts w:ascii="Times New Roman" w:hAnsi="Times New Roman" w:cs="Times New Roman"/>
                <w:sz w:val="24"/>
                <w:szCs w:val="24"/>
              </w:rPr>
              <w:t>E</w:t>
            </w:r>
            <w:r w:rsidR="00217DD1" w:rsidRPr="00522C5A">
              <w:rPr>
                <w:rFonts w:ascii="Times New Roman" w:hAnsi="Times New Roman" w:cs="Times New Roman"/>
                <w:sz w:val="24"/>
                <w:szCs w:val="24"/>
              </w:rPr>
              <w:t>FOC</w:t>
            </w:r>
          </w:p>
        </w:tc>
        <w:tc>
          <w:tcPr>
            <w:tcW w:w="2070" w:type="dxa"/>
          </w:tcPr>
          <w:p w14:paraId="5BE267EC" w14:textId="6DE14F6B" w:rsidR="008555EF" w:rsidRPr="00522C5A" w:rsidRDefault="005235F9" w:rsidP="005235F9">
            <w:pPr>
              <w:jc w:val="right"/>
              <w:rPr>
                <w:rFonts w:ascii="Times New Roman" w:hAnsi="Times New Roman" w:cs="Times New Roman"/>
                <w:sz w:val="24"/>
                <w:szCs w:val="24"/>
              </w:rPr>
            </w:pPr>
            <w:r w:rsidRPr="00522C5A">
              <w:rPr>
                <w:rFonts w:ascii="Times New Roman" w:hAnsi="Times New Roman" w:cs="Times New Roman"/>
                <w:sz w:val="24"/>
                <w:szCs w:val="24"/>
              </w:rPr>
              <w:t>$19,408,033</w:t>
            </w:r>
          </w:p>
        </w:tc>
        <w:tc>
          <w:tcPr>
            <w:tcW w:w="2070" w:type="dxa"/>
          </w:tcPr>
          <w:p w14:paraId="17B9A619" w14:textId="3ED9895F" w:rsidR="008555EF" w:rsidRPr="00522C5A" w:rsidRDefault="00C1558A" w:rsidP="00C1558A">
            <w:pPr>
              <w:jc w:val="right"/>
              <w:rPr>
                <w:rFonts w:ascii="Times New Roman" w:hAnsi="Times New Roman" w:cs="Times New Roman"/>
                <w:sz w:val="24"/>
                <w:szCs w:val="24"/>
              </w:rPr>
            </w:pPr>
            <w:r w:rsidRPr="00522C5A">
              <w:rPr>
                <w:rFonts w:ascii="Times New Roman" w:hAnsi="Times New Roman" w:cs="Times New Roman"/>
                <w:sz w:val="24"/>
                <w:szCs w:val="24"/>
              </w:rPr>
              <w:t>$15,602,6</w:t>
            </w:r>
            <w:r w:rsidR="00532273">
              <w:rPr>
                <w:rFonts w:ascii="Times New Roman" w:hAnsi="Times New Roman" w:cs="Times New Roman"/>
                <w:sz w:val="24"/>
                <w:szCs w:val="24"/>
              </w:rPr>
              <w:t>10</w:t>
            </w:r>
          </w:p>
        </w:tc>
      </w:tr>
    </w:tbl>
    <w:p w14:paraId="14A8C7EA" w14:textId="66A87541" w:rsidR="000F40EF" w:rsidRPr="00522C5A" w:rsidRDefault="000F40EF" w:rsidP="00261589">
      <w:pPr>
        <w:ind w:left="360"/>
        <w:jc w:val="both"/>
        <w:rPr>
          <w:rFonts w:ascii="Times New Roman" w:hAnsi="Times New Roman" w:cs="Times New Roman"/>
          <w:sz w:val="24"/>
          <w:szCs w:val="24"/>
        </w:rPr>
      </w:pPr>
    </w:p>
    <w:p w14:paraId="13F232F9" w14:textId="60674AAE" w:rsidR="00786991" w:rsidRPr="00522C5A" w:rsidRDefault="00786991" w:rsidP="00261589">
      <w:pPr>
        <w:ind w:left="360"/>
        <w:jc w:val="both"/>
        <w:rPr>
          <w:rFonts w:ascii="Times New Roman" w:hAnsi="Times New Roman" w:cs="Times New Roman"/>
          <w:sz w:val="24"/>
          <w:szCs w:val="24"/>
        </w:rPr>
      </w:pPr>
      <w:r w:rsidRPr="00522C5A">
        <w:rPr>
          <w:rFonts w:ascii="Times New Roman" w:hAnsi="Times New Roman" w:cs="Times New Roman"/>
          <w:sz w:val="24"/>
          <w:szCs w:val="24"/>
        </w:rPr>
        <w:t>b.</w:t>
      </w:r>
      <w:r w:rsidR="001D3F27" w:rsidRPr="00522C5A">
        <w:rPr>
          <w:rFonts w:ascii="Times New Roman" w:hAnsi="Times New Roman" w:cs="Times New Roman"/>
          <w:sz w:val="24"/>
          <w:szCs w:val="24"/>
        </w:rPr>
        <w:t xml:space="preserve"> Only the on-going costs (O&amp;M) component</w:t>
      </w:r>
      <w:r w:rsidR="00DE4D16" w:rsidRPr="00522C5A">
        <w:rPr>
          <w:rFonts w:ascii="Times New Roman" w:hAnsi="Times New Roman" w:cs="Times New Roman"/>
          <w:sz w:val="24"/>
          <w:szCs w:val="24"/>
        </w:rPr>
        <w:t>, or EFOC,</w:t>
      </w:r>
      <w:r w:rsidR="001D3F27" w:rsidRPr="00522C5A">
        <w:rPr>
          <w:rFonts w:ascii="Times New Roman" w:hAnsi="Times New Roman" w:cs="Times New Roman"/>
          <w:sz w:val="24"/>
          <w:szCs w:val="24"/>
        </w:rPr>
        <w:t xml:space="preserve"> </w:t>
      </w:r>
      <w:proofErr w:type="gramStart"/>
      <w:r w:rsidR="001D3F27" w:rsidRPr="00522C5A">
        <w:rPr>
          <w:rFonts w:ascii="Times New Roman" w:hAnsi="Times New Roman" w:cs="Times New Roman"/>
          <w:sz w:val="24"/>
          <w:szCs w:val="24"/>
        </w:rPr>
        <w:t>is recorded</w:t>
      </w:r>
      <w:proofErr w:type="gramEnd"/>
      <w:r w:rsidR="001D3F27" w:rsidRPr="00522C5A">
        <w:rPr>
          <w:rFonts w:ascii="Times New Roman" w:hAnsi="Times New Roman" w:cs="Times New Roman"/>
          <w:sz w:val="24"/>
          <w:szCs w:val="24"/>
        </w:rPr>
        <w:t xml:space="preserve"> as revenues. Please see the response to subpart ‘a’ above for the </w:t>
      </w:r>
      <w:r w:rsidR="00DE4D16" w:rsidRPr="00522C5A">
        <w:rPr>
          <w:rFonts w:ascii="Times New Roman" w:hAnsi="Times New Roman" w:cs="Times New Roman"/>
          <w:sz w:val="24"/>
          <w:szCs w:val="24"/>
        </w:rPr>
        <w:t>EFOC</w:t>
      </w:r>
      <w:r w:rsidR="001D3F27" w:rsidRPr="00522C5A">
        <w:rPr>
          <w:rFonts w:ascii="Times New Roman" w:hAnsi="Times New Roman" w:cs="Times New Roman"/>
          <w:sz w:val="24"/>
          <w:szCs w:val="24"/>
        </w:rPr>
        <w:t xml:space="preserve"> recorded to </w:t>
      </w:r>
      <w:r w:rsidR="00927630">
        <w:rPr>
          <w:rFonts w:ascii="Times New Roman" w:hAnsi="Times New Roman" w:cs="Times New Roman"/>
          <w:sz w:val="24"/>
          <w:szCs w:val="24"/>
        </w:rPr>
        <w:t>O</w:t>
      </w:r>
      <w:r w:rsidR="001D3F27" w:rsidRPr="00522C5A">
        <w:rPr>
          <w:rFonts w:ascii="Times New Roman" w:hAnsi="Times New Roman" w:cs="Times New Roman"/>
          <w:sz w:val="24"/>
          <w:szCs w:val="24"/>
        </w:rPr>
        <w:t xml:space="preserve">ther </w:t>
      </w:r>
      <w:r w:rsidR="00927630">
        <w:rPr>
          <w:rFonts w:ascii="Times New Roman" w:hAnsi="Times New Roman" w:cs="Times New Roman"/>
          <w:sz w:val="24"/>
          <w:szCs w:val="24"/>
        </w:rPr>
        <w:t>O</w:t>
      </w:r>
      <w:r w:rsidR="001D3F27" w:rsidRPr="00522C5A">
        <w:rPr>
          <w:rFonts w:ascii="Times New Roman" w:hAnsi="Times New Roman" w:cs="Times New Roman"/>
          <w:sz w:val="24"/>
          <w:szCs w:val="24"/>
        </w:rPr>
        <w:t xml:space="preserve">perating </w:t>
      </w:r>
      <w:r w:rsidR="00927630">
        <w:rPr>
          <w:rFonts w:ascii="Times New Roman" w:hAnsi="Times New Roman" w:cs="Times New Roman"/>
          <w:sz w:val="24"/>
          <w:szCs w:val="24"/>
        </w:rPr>
        <w:t>R</w:t>
      </w:r>
      <w:r w:rsidR="001D3F27" w:rsidRPr="00522C5A">
        <w:rPr>
          <w:rFonts w:ascii="Times New Roman" w:hAnsi="Times New Roman" w:cs="Times New Roman"/>
          <w:sz w:val="24"/>
          <w:szCs w:val="24"/>
        </w:rPr>
        <w:t>evenues FERC account 451 for 2024 and 2025 to-date</w:t>
      </w:r>
      <w:r w:rsidR="004C53AC">
        <w:rPr>
          <w:rFonts w:ascii="Times New Roman" w:hAnsi="Times New Roman" w:cs="Times New Roman"/>
          <w:sz w:val="24"/>
          <w:szCs w:val="24"/>
        </w:rPr>
        <w:t xml:space="preserve"> through September</w:t>
      </w:r>
      <w:r w:rsidR="001D3F27" w:rsidRPr="00522C5A">
        <w:rPr>
          <w:rFonts w:ascii="Times New Roman" w:hAnsi="Times New Roman" w:cs="Times New Roman"/>
          <w:sz w:val="24"/>
          <w:szCs w:val="24"/>
        </w:rPr>
        <w:t>. The capital investment component</w:t>
      </w:r>
      <w:r w:rsidR="00DE4D16" w:rsidRPr="00522C5A">
        <w:rPr>
          <w:rFonts w:ascii="Times New Roman" w:hAnsi="Times New Roman" w:cs="Times New Roman"/>
          <w:sz w:val="24"/>
          <w:szCs w:val="24"/>
        </w:rPr>
        <w:t>, or</w:t>
      </w:r>
      <w:r w:rsidR="001D3F27" w:rsidRPr="00522C5A">
        <w:rPr>
          <w:rFonts w:ascii="Times New Roman" w:hAnsi="Times New Roman" w:cs="Times New Roman"/>
          <w:sz w:val="24"/>
          <w:szCs w:val="24"/>
        </w:rPr>
        <w:t xml:space="preserve"> EFC</w:t>
      </w:r>
      <w:r w:rsidR="00DE4D16" w:rsidRPr="00522C5A">
        <w:rPr>
          <w:rFonts w:ascii="Times New Roman" w:hAnsi="Times New Roman" w:cs="Times New Roman"/>
          <w:sz w:val="24"/>
          <w:szCs w:val="24"/>
        </w:rPr>
        <w:t>,</w:t>
      </w:r>
      <w:r w:rsidR="001D3F27" w:rsidRPr="00522C5A">
        <w:rPr>
          <w:rFonts w:ascii="Times New Roman" w:hAnsi="Times New Roman" w:cs="Times New Roman"/>
          <w:sz w:val="24"/>
          <w:szCs w:val="24"/>
        </w:rPr>
        <w:t xml:space="preserve"> </w:t>
      </w:r>
      <w:proofErr w:type="gramStart"/>
      <w:r w:rsidR="001D3F27" w:rsidRPr="00522C5A">
        <w:rPr>
          <w:rFonts w:ascii="Times New Roman" w:hAnsi="Times New Roman" w:cs="Times New Roman"/>
          <w:sz w:val="24"/>
          <w:szCs w:val="24"/>
        </w:rPr>
        <w:t>is not recorded</w:t>
      </w:r>
      <w:proofErr w:type="gramEnd"/>
      <w:r w:rsidR="001D3F27" w:rsidRPr="00522C5A">
        <w:rPr>
          <w:rFonts w:ascii="Times New Roman" w:hAnsi="Times New Roman" w:cs="Times New Roman"/>
          <w:sz w:val="24"/>
          <w:szCs w:val="24"/>
        </w:rPr>
        <w:t xml:space="preserve"> to revenues as the billings </w:t>
      </w:r>
      <w:proofErr w:type="gramStart"/>
      <w:r w:rsidR="001D3F27" w:rsidRPr="00522C5A">
        <w:rPr>
          <w:rFonts w:ascii="Times New Roman" w:hAnsi="Times New Roman" w:cs="Times New Roman"/>
          <w:sz w:val="24"/>
          <w:szCs w:val="24"/>
        </w:rPr>
        <w:t>are intended</w:t>
      </w:r>
      <w:proofErr w:type="gramEnd"/>
      <w:r w:rsidR="001D3F27" w:rsidRPr="00522C5A">
        <w:rPr>
          <w:rFonts w:ascii="Times New Roman" w:hAnsi="Times New Roman" w:cs="Times New Roman"/>
          <w:sz w:val="24"/>
          <w:szCs w:val="24"/>
        </w:rPr>
        <w:t xml:space="preserve"> to offset the capital costs directly incurred to serve the customer.</w:t>
      </w:r>
    </w:p>
    <w:p w14:paraId="5081AB2F" w14:textId="6AB9B707" w:rsidR="006D0C4E" w:rsidRPr="002B2F76" w:rsidRDefault="00D85293" w:rsidP="00261589">
      <w:pPr>
        <w:ind w:left="360"/>
        <w:jc w:val="both"/>
        <w:rPr>
          <w:rFonts w:ascii="Times New Roman" w:hAnsi="Times New Roman" w:cs="Times New Roman"/>
          <w:sz w:val="24"/>
          <w:szCs w:val="24"/>
        </w:rPr>
      </w:pPr>
      <w:r w:rsidRPr="002B2F76">
        <w:rPr>
          <w:rFonts w:ascii="Times New Roman" w:hAnsi="Times New Roman" w:cs="Times New Roman"/>
          <w:sz w:val="24"/>
          <w:szCs w:val="24"/>
        </w:rPr>
        <w:t xml:space="preserve">Please note, for </w:t>
      </w:r>
      <w:r w:rsidR="00DE4D16" w:rsidRPr="00522C5A">
        <w:rPr>
          <w:rFonts w:ascii="Times New Roman" w:hAnsi="Times New Roman" w:cs="Times New Roman"/>
          <w:sz w:val="24"/>
          <w:szCs w:val="24"/>
        </w:rPr>
        <w:t>EFOC</w:t>
      </w:r>
      <w:r w:rsidRPr="002B2F76">
        <w:rPr>
          <w:rFonts w:ascii="Times New Roman" w:hAnsi="Times New Roman" w:cs="Times New Roman"/>
          <w:sz w:val="24"/>
          <w:szCs w:val="24"/>
        </w:rPr>
        <w:t xml:space="preserve">, the Company provides an option for the customer to make </w:t>
      </w:r>
      <w:r w:rsidRPr="2A780336">
        <w:rPr>
          <w:rFonts w:ascii="Times New Roman" w:hAnsi="Times New Roman" w:cs="Times New Roman"/>
          <w:sz w:val="24"/>
          <w:szCs w:val="24"/>
        </w:rPr>
        <w:t>a</w:t>
      </w:r>
      <w:r w:rsidR="53085B0B" w:rsidRPr="2A780336">
        <w:rPr>
          <w:rFonts w:ascii="Times New Roman" w:hAnsi="Times New Roman" w:cs="Times New Roman"/>
          <w:sz w:val="24"/>
          <w:szCs w:val="24"/>
        </w:rPr>
        <w:t>n</w:t>
      </w:r>
      <w:r w:rsidRPr="002B2F76">
        <w:rPr>
          <w:rFonts w:ascii="Times New Roman" w:hAnsi="Times New Roman" w:cs="Times New Roman"/>
          <w:sz w:val="24"/>
          <w:szCs w:val="24"/>
        </w:rPr>
        <w:t xml:space="preserve"> upfront payment instead of over the life of the service account</w:t>
      </w:r>
      <w:proofErr w:type="gramStart"/>
      <w:r w:rsidRPr="002B2F76">
        <w:rPr>
          <w:rFonts w:ascii="Times New Roman" w:hAnsi="Times New Roman" w:cs="Times New Roman"/>
          <w:sz w:val="24"/>
          <w:szCs w:val="24"/>
        </w:rPr>
        <w:t xml:space="preserve">.  </w:t>
      </w:r>
      <w:proofErr w:type="gramEnd"/>
      <w:r w:rsidRPr="002B2F76">
        <w:rPr>
          <w:rFonts w:ascii="Times New Roman" w:hAnsi="Times New Roman" w:cs="Times New Roman"/>
          <w:sz w:val="24"/>
          <w:szCs w:val="24"/>
        </w:rPr>
        <w:t xml:space="preserve">If the upfront payment exceeds $250,000, the amount </w:t>
      </w:r>
      <w:proofErr w:type="gramStart"/>
      <w:r w:rsidRPr="002B2F76">
        <w:rPr>
          <w:rFonts w:ascii="Times New Roman" w:hAnsi="Times New Roman" w:cs="Times New Roman"/>
          <w:sz w:val="24"/>
          <w:szCs w:val="24"/>
        </w:rPr>
        <w:t>is recorded</w:t>
      </w:r>
      <w:proofErr w:type="gramEnd"/>
      <w:r w:rsidRPr="002B2F76">
        <w:rPr>
          <w:rFonts w:ascii="Times New Roman" w:hAnsi="Times New Roman" w:cs="Times New Roman"/>
          <w:sz w:val="24"/>
          <w:szCs w:val="24"/>
        </w:rPr>
        <w:t xml:space="preserve"> to a liability FERC account 253 and amortized to </w:t>
      </w:r>
      <w:r w:rsidR="00472DD3">
        <w:rPr>
          <w:rFonts w:ascii="Times New Roman" w:hAnsi="Times New Roman" w:cs="Times New Roman"/>
          <w:sz w:val="24"/>
          <w:szCs w:val="24"/>
        </w:rPr>
        <w:t>O</w:t>
      </w:r>
      <w:r w:rsidR="00472DD3" w:rsidRPr="002B2F76">
        <w:rPr>
          <w:rFonts w:ascii="Times New Roman" w:hAnsi="Times New Roman" w:cs="Times New Roman"/>
          <w:sz w:val="24"/>
          <w:szCs w:val="24"/>
        </w:rPr>
        <w:t xml:space="preserve">ther </w:t>
      </w:r>
      <w:r w:rsidR="00472DD3">
        <w:rPr>
          <w:rFonts w:ascii="Times New Roman" w:hAnsi="Times New Roman" w:cs="Times New Roman"/>
          <w:sz w:val="24"/>
          <w:szCs w:val="24"/>
        </w:rPr>
        <w:t>O</w:t>
      </w:r>
      <w:r w:rsidR="00472DD3" w:rsidRPr="002B2F76">
        <w:rPr>
          <w:rFonts w:ascii="Times New Roman" w:hAnsi="Times New Roman" w:cs="Times New Roman"/>
          <w:sz w:val="24"/>
          <w:szCs w:val="24"/>
        </w:rPr>
        <w:t xml:space="preserve">perating </w:t>
      </w:r>
      <w:r w:rsidR="00472DD3">
        <w:rPr>
          <w:rFonts w:ascii="Times New Roman" w:hAnsi="Times New Roman" w:cs="Times New Roman"/>
          <w:sz w:val="24"/>
          <w:szCs w:val="24"/>
        </w:rPr>
        <w:t>R</w:t>
      </w:r>
      <w:r w:rsidR="00472DD3" w:rsidRPr="002B2F76">
        <w:rPr>
          <w:rFonts w:ascii="Times New Roman" w:hAnsi="Times New Roman" w:cs="Times New Roman"/>
          <w:sz w:val="24"/>
          <w:szCs w:val="24"/>
        </w:rPr>
        <w:t xml:space="preserve">evenues </w:t>
      </w:r>
      <w:r w:rsidRPr="002B2F76">
        <w:rPr>
          <w:rFonts w:ascii="Times New Roman" w:hAnsi="Times New Roman" w:cs="Times New Roman"/>
          <w:sz w:val="24"/>
          <w:szCs w:val="24"/>
        </w:rPr>
        <w:t>FERC account 451 over the life of the asset.</w:t>
      </w:r>
    </w:p>
    <w:p w14:paraId="251BF7D8" w14:textId="7A6B3764" w:rsidR="0043571A" w:rsidRPr="00964260" w:rsidRDefault="00786991" w:rsidP="00964260">
      <w:pPr>
        <w:ind w:left="360"/>
        <w:jc w:val="both"/>
        <w:rPr>
          <w:rFonts w:ascii="Times New Roman" w:eastAsia="Times New Roman" w:hAnsi="Times New Roman" w:cs="Times New Roman"/>
          <w:sz w:val="24"/>
          <w:szCs w:val="24"/>
        </w:rPr>
      </w:pPr>
      <w:r w:rsidRPr="00522C5A">
        <w:rPr>
          <w:rFonts w:ascii="Times New Roman" w:hAnsi="Times New Roman" w:cs="Times New Roman"/>
          <w:sz w:val="24"/>
          <w:szCs w:val="24"/>
        </w:rPr>
        <w:t>c.</w:t>
      </w:r>
      <w:r w:rsidR="004340B6" w:rsidRPr="00522C5A">
        <w:rPr>
          <w:rFonts w:ascii="Times New Roman" w:hAnsi="Times New Roman" w:cs="Times New Roman"/>
          <w:sz w:val="24"/>
          <w:szCs w:val="24"/>
        </w:rPr>
        <w:t xml:space="preserve"> </w:t>
      </w:r>
      <w:r w:rsidR="007C1607" w:rsidRPr="00522C5A">
        <w:rPr>
          <w:rFonts w:ascii="Times New Roman" w:hAnsi="Times New Roman" w:cs="Times New Roman"/>
          <w:sz w:val="24"/>
          <w:szCs w:val="24"/>
        </w:rPr>
        <w:t>E</w:t>
      </w:r>
      <w:r w:rsidR="00DB69FD">
        <w:rPr>
          <w:rFonts w:ascii="Times New Roman" w:hAnsi="Times New Roman" w:cs="Times New Roman"/>
          <w:sz w:val="24"/>
          <w:szCs w:val="24"/>
        </w:rPr>
        <w:t xml:space="preserve">FC </w:t>
      </w:r>
      <w:proofErr w:type="gramStart"/>
      <w:r w:rsidR="00DB69FD">
        <w:rPr>
          <w:rFonts w:ascii="Times New Roman" w:hAnsi="Times New Roman" w:cs="Times New Roman"/>
          <w:sz w:val="24"/>
          <w:szCs w:val="24"/>
        </w:rPr>
        <w:t>is</w:t>
      </w:r>
      <w:r w:rsidR="002703B2" w:rsidRPr="00522C5A" w:rsidDel="005E257C">
        <w:rPr>
          <w:rFonts w:ascii="Times New Roman" w:hAnsi="Times New Roman" w:cs="Times New Roman"/>
          <w:sz w:val="24"/>
          <w:szCs w:val="24"/>
        </w:rPr>
        <w:t xml:space="preserve"> </w:t>
      </w:r>
      <w:r w:rsidR="005E257C">
        <w:rPr>
          <w:rFonts w:ascii="Times New Roman" w:hAnsi="Times New Roman" w:cs="Times New Roman"/>
          <w:sz w:val="24"/>
          <w:szCs w:val="24"/>
        </w:rPr>
        <w:t>typically</w:t>
      </w:r>
      <w:r w:rsidR="005E257C" w:rsidRPr="00522C5A">
        <w:rPr>
          <w:rFonts w:ascii="Times New Roman" w:hAnsi="Times New Roman" w:cs="Times New Roman"/>
          <w:sz w:val="24"/>
          <w:szCs w:val="24"/>
        </w:rPr>
        <w:t xml:space="preserve"> </w:t>
      </w:r>
      <w:r w:rsidR="002703B2" w:rsidRPr="00522C5A">
        <w:rPr>
          <w:rFonts w:ascii="Times New Roman" w:hAnsi="Times New Roman" w:cs="Times New Roman"/>
          <w:sz w:val="24"/>
          <w:szCs w:val="24"/>
        </w:rPr>
        <w:t>billed</w:t>
      </w:r>
      <w:proofErr w:type="gramEnd"/>
      <w:r w:rsidR="002703B2" w:rsidRPr="00522C5A">
        <w:rPr>
          <w:rFonts w:ascii="Times New Roman" w:hAnsi="Times New Roman" w:cs="Times New Roman"/>
          <w:sz w:val="24"/>
          <w:szCs w:val="24"/>
        </w:rPr>
        <w:t xml:space="preserve"> </w:t>
      </w:r>
      <w:r w:rsidR="002703B2" w:rsidRPr="00522C5A">
        <w:rPr>
          <w:rFonts w:ascii="Times New Roman" w:eastAsia="Times New Roman" w:hAnsi="Times New Roman" w:cs="Times New Roman"/>
          <w:sz w:val="24"/>
          <w:szCs w:val="24"/>
        </w:rPr>
        <w:t>to the customer</w:t>
      </w:r>
      <w:r w:rsidR="00DB69FD">
        <w:rPr>
          <w:rFonts w:ascii="Times New Roman" w:eastAsia="Times New Roman" w:hAnsi="Times New Roman" w:cs="Times New Roman"/>
          <w:sz w:val="24"/>
          <w:szCs w:val="24"/>
        </w:rPr>
        <w:t xml:space="preserve"> prior to the </w:t>
      </w:r>
      <w:r w:rsidR="00602204">
        <w:rPr>
          <w:rFonts w:ascii="Times New Roman" w:eastAsia="Times New Roman" w:hAnsi="Times New Roman" w:cs="Times New Roman"/>
          <w:sz w:val="24"/>
          <w:szCs w:val="24"/>
        </w:rPr>
        <w:t>in-service date or, i</w:t>
      </w:r>
      <w:r w:rsidR="00034DCF">
        <w:rPr>
          <w:rFonts w:ascii="Times New Roman" w:eastAsia="Times New Roman" w:hAnsi="Times New Roman" w:cs="Times New Roman"/>
          <w:sz w:val="24"/>
          <w:szCs w:val="24"/>
        </w:rPr>
        <w:t xml:space="preserve">f </w:t>
      </w:r>
      <w:r w:rsidR="009E072B">
        <w:rPr>
          <w:rFonts w:ascii="Times New Roman" w:eastAsia="Times New Roman" w:hAnsi="Times New Roman" w:cs="Times New Roman"/>
          <w:sz w:val="24"/>
          <w:szCs w:val="24"/>
        </w:rPr>
        <w:t>qualified</w:t>
      </w:r>
      <w:r w:rsidR="00034DCF">
        <w:rPr>
          <w:rFonts w:ascii="Times New Roman" w:eastAsia="Times New Roman" w:hAnsi="Times New Roman" w:cs="Times New Roman"/>
          <w:sz w:val="24"/>
          <w:szCs w:val="24"/>
        </w:rPr>
        <w:t xml:space="preserve">, </w:t>
      </w:r>
      <w:r w:rsidR="0081621A">
        <w:rPr>
          <w:rFonts w:ascii="Times New Roman" w:eastAsia="Times New Roman" w:hAnsi="Times New Roman" w:cs="Times New Roman"/>
          <w:sz w:val="24"/>
          <w:szCs w:val="24"/>
        </w:rPr>
        <w:t xml:space="preserve">over a </w:t>
      </w:r>
      <w:r w:rsidR="002703B2" w:rsidRPr="00522C5A" w:rsidDel="0081621A">
        <w:rPr>
          <w:rFonts w:ascii="Times New Roman" w:eastAsia="Times New Roman" w:hAnsi="Times New Roman" w:cs="Times New Roman"/>
          <w:sz w:val="24"/>
          <w:szCs w:val="24"/>
        </w:rPr>
        <w:t>period</w:t>
      </w:r>
      <w:r w:rsidR="008073DC">
        <w:rPr>
          <w:rFonts w:ascii="Times New Roman" w:eastAsia="Times New Roman" w:hAnsi="Times New Roman" w:cs="Times New Roman"/>
          <w:sz w:val="24"/>
          <w:szCs w:val="24"/>
        </w:rPr>
        <w:t xml:space="preserve"> </w:t>
      </w:r>
      <w:r w:rsidR="003D2F85">
        <w:rPr>
          <w:rFonts w:ascii="Times New Roman" w:eastAsia="Times New Roman" w:hAnsi="Times New Roman" w:cs="Times New Roman"/>
          <w:sz w:val="24"/>
          <w:szCs w:val="24"/>
        </w:rPr>
        <w:t xml:space="preserve">of </w:t>
      </w:r>
      <w:r w:rsidR="008073DC">
        <w:rPr>
          <w:rFonts w:ascii="Times New Roman" w:eastAsia="Times New Roman" w:hAnsi="Times New Roman" w:cs="Times New Roman"/>
          <w:sz w:val="24"/>
          <w:szCs w:val="24"/>
        </w:rPr>
        <w:t xml:space="preserve">up </w:t>
      </w:r>
      <w:r w:rsidR="00935341">
        <w:rPr>
          <w:rFonts w:ascii="Times New Roman" w:eastAsia="Times New Roman" w:hAnsi="Times New Roman" w:cs="Times New Roman"/>
          <w:sz w:val="24"/>
          <w:szCs w:val="24"/>
        </w:rPr>
        <w:t>to five</w:t>
      </w:r>
      <w:r w:rsidR="00D1272C">
        <w:rPr>
          <w:rFonts w:ascii="Times New Roman" w:eastAsia="Times New Roman" w:hAnsi="Times New Roman" w:cs="Times New Roman"/>
          <w:sz w:val="24"/>
          <w:szCs w:val="24"/>
        </w:rPr>
        <w:t xml:space="preserve"> </w:t>
      </w:r>
      <w:r w:rsidR="002703B2" w:rsidRPr="00522C5A" w:rsidDel="0081621A">
        <w:rPr>
          <w:rFonts w:ascii="Times New Roman" w:eastAsia="Times New Roman" w:hAnsi="Times New Roman" w:cs="Times New Roman"/>
          <w:sz w:val="24"/>
          <w:szCs w:val="24"/>
        </w:rPr>
        <w:t>years</w:t>
      </w:r>
      <w:r w:rsidR="002703B2" w:rsidRPr="00522C5A">
        <w:rPr>
          <w:rFonts w:ascii="Times New Roman" w:eastAsia="Times New Roman" w:hAnsi="Times New Roman" w:cs="Times New Roman"/>
          <w:sz w:val="24"/>
          <w:szCs w:val="24"/>
        </w:rPr>
        <w:t>.</w:t>
      </w:r>
      <w:r w:rsidR="00F558EE" w:rsidRPr="00522C5A">
        <w:rPr>
          <w:rFonts w:ascii="Times New Roman" w:eastAsia="Times New Roman" w:hAnsi="Times New Roman" w:cs="Times New Roman"/>
          <w:sz w:val="24"/>
          <w:szCs w:val="24"/>
        </w:rPr>
        <w:t xml:space="preserve"> </w:t>
      </w:r>
      <w:r w:rsidR="00964260">
        <w:rPr>
          <w:rFonts w:ascii="Times New Roman" w:eastAsia="Times New Roman" w:hAnsi="Times New Roman" w:cs="Times New Roman"/>
          <w:sz w:val="24"/>
          <w:szCs w:val="24"/>
        </w:rPr>
        <w:t xml:space="preserve">The qualification requirements </w:t>
      </w:r>
      <w:r w:rsidR="00964260" w:rsidRPr="00964260">
        <w:rPr>
          <w:rFonts w:ascii="Times New Roman" w:eastAsia="Times New Roman" w:hAnsi="Times New Roman" w:cs="Times New Roman"/>
          <w:sz w:val="24"/>
          <w:szCs w:val="24"/>
        </w:rPr>
        <w:t xml:space="preserve">depend on </w:t>
      </w:r>
      <w:proofErr w:type="gramStart"/>
      <w:r w:rsidR="00964260" w:rsidRPr="00964260">
        <w:rPr>
          <w:rFonts w:ascii="Times New Roman" w:eastAsia="Times New Roman" w:hAnsi="Times New Roman" w:cs="Times New Roman"/>
          <w:sz w:val="24"/>
          <w:szCs w:val="24"/>
        </w:rPr>
        <w:t>several</w:t>
      </w:r>
      <w:proofErr w:type="gramEnd"/>
      <w:r w:rsidR="00964260" w:rsidRPr="00964260">
        <w:rPr>
          <w:rFonts w:ascii="Times New Roman" w:eastAsia="Times New Roman" w:hAnsi="Times New Roman" w:cs="Times New Roman"/>
          <w:sz w:val="24"/>
          <w:szCs w:val="24"/>
        </w:rPr>
        <w:t xml:space="preserve"> factors, including but not limited to: the customer’s credit rating, expected revenue versus the cost to serve, and the size and class of </w:t>
      </w:r>
      <w:r w:rsidR="003C7675">
        <w:rPr>
          <w:rFonts w:ascii="Times New Roman" w:eastAsia="Times New Roman" w:hAnsi="Times New Roman" w:cs="Times New Roman"/>
          <w:sz w:val="24"/>
          <w:szCs w:val="24"/>
        </w:rPr>
        <w:t xml:space="preserve">the </w:t>
      </w:r>
      <w:r w:rsidR="00964260" w:rsidRPr="00964260">
        <w:rPr>
          <w:rFonts w:ascii="Times New Roman" w:eastAsia="Times New Roman" w:hAnsi="Times New Roman" w:cs="Times New Roman"/>
          <w:sz w:val="24"/>
          <w:szCs w:val="24"/>
        </w:rPr>
        <w:t xml:space="preserve">customer. </w:t>
      </w:r>
      <w:r w:rsidR="00F558EE" w:rsidRPr="00522C5A">
        <w:rPr>
          <w:rFonts w:ascii="Times New Roman" w:eastAsia="Times New Roman" w:hAnsi="Times New Roman" w:cs="Times New Roman"/>
          <w:sz w:val="24"/>
          <w:szCs w:val="24"/>
        </w:rPr>
        <w:t>E</w:t>
      </w:r>
      <w:r w:rsidR="005F2ED1">
        <w:rPr>
          <w:rFonts w:ascii="Times New Roman" w:eastAsia="Times New Roman" w:hAnsi="Times New Roman" w:cs="Times New Roman"/>
          <w:sz w:val="24"/>
          <w:szCs w:val="24"/>
        </w:rPr>
        <w:t>FOC</w:t>
      </w:r>
      <w:r w:rsidR="005F2ED1">
        <w:rPr>
          <w:rFonts w:ascii="Times New Roman" w:hAnsi="Times New Roman" w:cs="Times New Roman"/>
          <w:sz w:val="24"/>
          <w:szCs w:val="24"/>
        </w:rPr>
        <w:t xml:space="preserve"> </w:t>
      </w:r>
      <w:proofErr w:type="gramStart"/>
      <w:r w:rsidR="005F2ED1">
        <w:rPr>
          <w:rFonts w:ascii="Times New Roman" w:hAnsi="Times New Roman" w:cs="Times New Roman"/>
          <w:sz w:val="24"/>
          <w:szCs w:val="24"/>
        </w:rPr>
        <w:t>is</w:t>
      </w:r>
      <w:r w:rsidR="008A09AB" w:rsidRPr="00522C5A">
        <w:rPr>
          <w:rFonts w:ascii="Times New Roman" w:hAnsi="Times New Roman" w:cs="Times New Roman"/>
          <w:sz w:val="24"/>
          <w:szCs w:val="24"/>
        </w:rPr>
        <w:t xml:space="preserve"> </w:t>
      </w:r>
      <w:r w:rsidR="005F2ED1">
        <w:rPr>
          <w:rFonts w:ascii="Times New Roman" w:hAnsi="Times New Roman" w:cs="Times New Roman"/>
          <w:sz w:val="24"/>
          <w:szCs w:val="24"/>
        </w:rPr>
        <w:t>typically</w:t>
      </w:r>
      <w:r w:rsidR="008A09AB" w:rsidRPr="00522C5A">
        <w:rPr>
          <w:rFonts w:ascii="Times New Roman" w:hAnsi="Times New Roman" w:cs="Times New Roman"/>
          <w:sz w:val="24"/>
          <w:szCs w:val="24"/>
        </w:rPr>
        <w:t xml:space="preserve"> billed</w:t>
      </w:r>
      <w:proofErr w:type="gramEnd"/>
      <w:r w:rsidR="008A09AB" w:rsidRPr="00522C5A">
        <w:rPr>
          <w:rFonts w:ascii="Times New Roman" w:hAnsi="Times New Roman" w:cs="Times New Roman"/>
          <w:sz w:val="24"/>
          <w:szCs w:val="24"/>
        </w:rPr>
        <w:t xml:space="preserve"> monthly</w:t>
      </w:r>
      <w:r w:rsidR="00CA2F27">
        <w:rPr>
          <w:rFonts w:ascii="Times New Roman" w:hAnsi="Times New Roman" w:cs="Times New Roman"/>
          <w:sz w:val="24"/>
          <w:szCs w:val="24"/>
        </w:rPr>
        <w:t>,</w:t>
      </w:r>
      <w:r w:rsidR="00C55A96">
        <w:rPr>
          <w:rFonts w:ascii="Times New Roman" w:hAnsi="Times New Roman" w:cs="Times New Roman"/>
          <w:sz w:val="24"/>
          <w:szCs w:val="24"/>
        </w:rPr>
        <w:t xml:space="preserve"> but </w:t>
      </w:r>
      <w:r w:rsidR="00E555B3">
        <w:rPr>
          <w:rFonts w:ascii="Times New Roman" w:hAnsi="Times New Roman" w:cs="Times New Roman"/>
          <w:sz w:val="24"/>
          <w:szCs w:val="24"/>
        </w:rPr>
        <w:t xml:space="preserve">the customer </w:t>
      </w:r>
      <w:r w:rsidR="0010297F">
        <w:rPr>
          <w:rFonts w:ascii="Times New Roman" w:hAnsi="Times New Roman" w:cs="Times New Roman"/>
          <w:sz w:val="24"/>
          <w:szCs w:val="24"/>
        </w:rPr>
        <w:t xml:space="preserve">can </w:t>
      </w:r>
      <w:r w:rsidR="002D20F0">
        <w:rPr>
          <w:rFonts w:ascii="Times New Roman" w:hAnsi="Times New Roman" w:cs="Times New Roman"/>
          <w:sz w:val="24"/>
          <w:szCs w:val="24"/>
        </w:rPr>
        <w:t xml:space="preserve">also </w:t>
      </w:r>
      <w:r w:rsidR="00E555B3">
        <w:rPr>
          <w:rFonts w:ascii="Times New Roman" w:hAnsi="Times New Roman" w:cs="Times New Roman"/>
          <w:sz w:val="24"/>
          <w:szCs w:val="24"/>
        </w:rPr>
        <w:t xml:space="preserve">choose to </w:t>
      </w:r>
      <w:proofErr w:type="gramStart"/>
      <w:r w:rsidR="00E555B3">
        <w:rPr>
          <w:rFonts w:ascii="Times New Roman" w:hAnsi="Times New Roman" w:cs="Times New Roman"/>
          <w:sz w:val="24"/>
          <w:szCs w:val="24"/>
        </w:rPr>
        <w:t>be</w:t>
      </w:r>
      <w:r w:rsidR="0010297F">
        <w:rPr>
          <w:rFonts w:ascii="Times New Roman" w:hAnsi="Times New Roman" w:cs="Times New Roman"/>
          <w:sz w:val="24"/>
          <w:szCs w:val="24"/>
        </w:rPr>
        <w:t xml:space="preserve"> billed</w:t>
      </w:r>
      <w:proofErr w:type="gramEnd"/>
      <w:r w:rsidR="0010297F">
        <w:rPr>
          <w:rFonts w:ascii="Times New Roman" w:hAnsi="Times New Roman" w:cs="Times New Roman"/>
          <w:sz w:val="24"/>
          <w:szCs w:val="24"/>
        </w:rPr>
        <w:t xml:space="preserve"> upfront</w:t>
      </w:r>
      <w:r w:rsidR="00076292">
        <w:rPr>
          <w:rFonts w:ascii="Times New Roman" w:hAnsi="Times New Roman" w:cs="Times New Roman"/>
          <w:sz w:val="24"/>
          <w:szCs w:val="24"/>
        </w:rPr>
        <w:t>.</w:t>
      </w:r>
      <w:r w:rsidR="0043571A" w:rsidRPr="0043571A">
        <w:rPr>
          <w:rFonts w:ascii="Times New Roman" w:hAnsi="Times New Roman" w:cs="Times New Roman"/>
          <w:sz w:val="24"/>
          <w:szCs w:val="24"/>
        </w:rPr>
        <w:t xml:space="preserve"> </w:t>
      </w:r>
    </w:p>
    <w:p w14:paraId="2509957B" w14:textId="4F318A35" w:rsidR="00786991" w:rsidRPr="00522C5A" w:rsidRDefault="00786991" w:rsidP="00261589">
      <w:pPr>
        <w:ind w:left="360"/>
        <w:jc w:val="both"/>
        <w:rPr>
          <w:rFonts w:ascii="Times New Roman" w:hAnsi="Times New Roman" w:cs="Times New Roman"/>
          <w:sz w:val="24"/>
          <w:szCs w:val="24"/>
        </w:rPr>
      </w:pPr>
      <w:r w:rsidRPr="00522C5A">
        <w:rPr>
          <w:rFonts w:ascii="Times New Roman" w:hAnsi="Times New Roman" w:cs="Times New Roman"/>
          <w:sz w:val="24"/>
          <w:szCs w:val="24"/>
        </w:rPr>
        <w:t>d.</w:t>
      </w:r>
      <w:r w:rsidR="00AA17BE">
        <w:rPr>
          <w:rFonts w:ascii="Times New Roman" w:hAnsi="Times New Roman" w:cs="Times New Roman"/>
          <w:sz w:val="24"/>
          <w:szCs w:val="24"/>
        </w:rPr>
        <w:t xml:space="preserve"> Please see the response to subpart ‘c’ above.</w:t>
      </w:r>
    </w:p>
    <w:p w14:paraId="07D4EB7A" w14:textId="1B097D18" w:rsidR="00786991" w:rsidRPr="00522C5A" w:rsidRDefault="00786991" w:rsidP="00261589">
      <w:pPr>
        <w:ind w:left="360"/>
        <w:jc w:val="both"/>
        <w:rPr>
          <w:rFonts w:ascii="Times New Roman" w:hAnsi="Times New Roman" w:cs="Times New Roman"/>
          <w:sz w:val="24"/>
          <w:szCs w:val="24"/>
        </w:rPr>
      </w:pPr>
      <w:r w:rsidRPr="00522C5A">
        <w:rPr>
          <w:rFonts w:ascii="Times New Roman" w:hAnsi="Times New Roman" w:cs="Times New Roman"/>
          <w:sz w:val="24"/>
          <w:szCs w:val="24"/>
        </w:rPr>
        <w:lastRenderedPageBreak/>
        <w:t>e.</w:t>
      </w:r>
      <w:r w:rsidR="00407281" w:rsidRPr="00407281">
        <w:rPr>
          <w:rFonts w:ascii="Times New Roman" w:hAnsi="Times New Roman" w:cs="Times New Roman"/>
          <w:sz w:val="24"/>
          <w:szCs w:val="24"/>
        </w:rPr>
        <w:t xml:space="preserve"> </w:t>
      </w:r>
      <w:r w:rsidR="00407281" w:rsidRPr="002B2F76">
        <w:rPr>
          <w:rFonts w:ascii="Times New Roman" w:hAnsi="Times New Roman" w:cs="Times New Roman"/>
          <w:sz w:val="24"/>
          <w:szCs w:val="24"/>
        </w:rPr>
        <w:t>Please see the response to subpart ‘b’ above. The capital investment component</w:t>
      </w:r>
      <w:r w:rsidR="00091957">
        <w:rPr>
          <w:rFonts w:ascii="Times New Roman" w:hAnsi="Times New Roman" w:cs="Times New Roman"/>
          <w:sz w:val="24"/>
          <w:szCs w:val="24"/>
        </w:rPr>
        <w:t>, or</w:t>
      </w:r>
      <w:r w:rsidR="00407281" w:rsidRPr="002B2F76">
        <w:rPr>
          <w:rFonts w:ascii="Times New Roman" w:hAnsi="Times New Roman" w:cs="Times New Roman"/>
          <w:sz w:val="24"/>
          <w:szCs w:val="24"/>
        </w:rPr>
        <w:t xml:space="preserve"> EFC</w:t>
      </w:r>
      <w:r w:rsidR="00091957">
        <w:rPr>
          <w:rFonts w:ascii="Times New Roman" w:hAnsi="Times New Roman" w:cs="Times New Roman"/>
          <w:sz w:val="24"/>
          <w:szCs w:val="24"/>
        </w:rPr>
        <w:t>,</w:t>
      </w:r>
      <w:r w:rsidR="00407281" w:rsidRPr="002B2F76">
        <w:rPr>
          <w:rFonts w:ascii="Times New Roman" w:hAnsi="Times New Roman" w:cs="Times New Roman"/>
          <w:sz w:val="24"/>
          <w:szCs w:val="24"/>
        </w:rPr>
        <w:t xml:space="preserve"> </w:t>
      </w:r>
      <w:proofErr w:type="gramStart"/>
      <w:r w:rsidR="00407281" w:rsidRPr="002B2F76">
        <w:rPr>
          <w:rFonts w:ascii="Times New Roman" w:hAnsi="Times New Roman" w:cs="Times New Roman"/>
          <w:sz w:val="24"/>
          <w:szCs w:val="24"/>
        </w:rPr>
        <w:t>is recorded</w:t>
      </w:r>
      <w:proofErr w:type="gramEnd"/>
      <w:r w:rsidR="00407281" w:rsidRPr="002B2F76">
        <w:rPr>
          <w:rFonts w:ascii="Times New Roman" w:hAnsi="Times New Roman" w:cs="Times New Roman"/>
          <w:sz w:val="24"/>
          <w:szCs w:val="24"/>
        </w:rPr>
        <w:t xml:space="preserve"> as CIAC. For EFC related to Transmission capital cost, the billings </w:t>
      </w:r>
      <w:proofErr w:type="gramStart"/>
      <w:r w:rsidR="00407281" w:rsidRPr="002B2F76">
        <w:rPr>
          <w:rFonts w:ascii="Times New Roman" w:hAnsi="Times New Roman" w:cs="Times New Roman"/>
          <w:sz w:val="24"/>
          <w:szCs w:val="24"/>
        </w:rPr>
        <w:t>are initially recorded</w:t>
      </w:r>
      <w:proofErr w:type="gramEnd"/>
      <w:r w:rsidR="00407281" w:rsidRPr="002B2F76">
        <w:rPr>
          <w:rFonts w:ascii="Times New Roman" w:hAnsi="Times New Roman" w:cs="Times New Roman"/>
          <w:sz w:val="24"/>
          <w:szCs w:val="24"/>
        </w:rPr>
        <w:t xml:space="preserve"> to CIAC FERC account 253. As capital expenditures </w:t>
      </w:r>
      <w:proofErr w:type="gramStart"/>
      <w:r w:rsidR="00407281" w:rsidRPr="002B2F76">
        <w:rPr>
          <w:rFonts w:ascii="Times New Roman" w:hAnsi="Times New Roman" w:cs="Times New Roman"/>
          <w:sz w:val="24"/>
          <w:szCs w:val="24"/>
        </w:rPr>
        <w:t>are incurred</w:t>
      </w:r>
      <w:proofErr w:type="gramEnd"/>
      <w:r w:rsidR="00407281" w:rsidRPr="002B2F76">
        <w:rPr>
          <w:rFonts w:ascii="Times New Roman" w:hAnsi="Times New Roman" w:cs="Times New Roman"/>
          <w:sz w:val="24"/>
          <w:szCs w:val="24"/>
        </w:rPr>
        <w:t xml:space="preserve">, the balance in CIAC FERC account 253 </w:t>
      </w:r>
      <w:proofErr w:type="gramStart"/>
      <w:r w:rsidR="00407281" w:rsidRPr="002B2F76">
        <w:rPr>
          <w:rFonts w:ascii="Times New Roman" w:hAnsi="Times New Roman" w:cs="Times New Roman"/>
          <w:sz w:val="24"/>
          <w:szCs w:val="24"/>
        </w:rPr>
        <w:t>is credited</w:t>
      </w:r>
      <w:proofErr w:type="gramEnd"/>
      <w:r w:rsidR="00407281" w:rsidRPr="002B2F76">
        <w:rPr>
          <w:rFonts w:ascii="Times New Roman" w:hAnsi="Times New Roman" w:cs="Times New Roman"/>
          <w:sz w:val="24"/>
          <w:szCs w:val="24"/>
        </w:rPr>
        <w:t xml:space="preserve"> to CWIP to offset the capital spend. For EFC related to Distribution capital cost, the billings </w:t>
      </w:r>
      <w:proofErr w:type="gramStart"/>
      <w:r w:rsidR="00407281" w:rsidRPr="002B2F76">
        <w:rPr>
          <w:rFonts w:ascii="Times New Roman" w:hAnsi="Times New Roman" w:cs="Times New Roman"/>
          <w:sz w:val="24"/>
          <w:szCs w:val="24"/>
        </w:rPr>
        <w:t>are recorded</w:t>
      </w:r>
      <w:proofErr w:type="gramEnd"/>
      <w:r w:rsidR="00407281" w:rsidRPr="002B2F76">
        <w:rPr>
          <w:rFonts w:ascii="Times New Roman" w:hAnsi="Times New Roman" w:cs="Times New Roman"/>
          <w:sz w:val="24"/>
          <w:szCs w:val="24"/>
        </w:rPr>
        <w:t xml:space="preserve"> directly to Distribution capital work orders in CWIP. </w:t>
      </w:r>
      <w:r w:rsidR="00407281" w:rsidRPr="00522C5A">
        <w:rPr>
          <w:rFonts w:ascii="Times New Roman" w:hAnsi="Times New Roman" w:cs="Times New Roman"/>
          <w:sz w:val="24"/>
          <w:szCs w:val="24"/>
        </w:rPr>
        <w:t xml:space="preserve">Please see the response to subpart ‘a’ above for the EFC </w:t>
      </w:r>
      <w:r w:rsidR="00AF1353">
        <w:rPr>
          <w:rFonts w:ascii="Times New Roman" w:hAnsi="Times New Roman" w:cs="Times New Roman"/>
          <w:sz w:val="24"/>
          <w:szCs w:val="24"/>
        </w:rPr>
        <w:t xml:space="preserve">recorded </w:t>
      </w:r>
      <w:r w:rsidR="00407281" w:rsidRPr="00522C5A">
        <w:rPr>
          <w:rFonts w:ascii="Times New Roman" w:hAnsi="Times New Roman" w:cs="Times New Roman"/>
          <w:sz w:val="24"/>
          <w:szCs w:val="24"/>
        </w:rPr>
        <w:t>for 2024 and 2025 to-date</w:t>
      </w:r>
      <w:r w:rsidR="008310A8">
        <w:rPr>
          <w:rFonts w:ascii="Times New Roman" w:hAnsi="Times New Roman" w:cs="Times New Roman"/>
          <w:sz w:val="24"/>
          <w:szCs w:val="24"/>
        </w:rPr>
        <w:t xml:space="preserve"> through September</w:t>
      </w:r>
      <w:r w:rsidR="00407281" w:rsidRPr="00522C5A">
        <w:rPr>
          <w:rFonts w:ascii="Times New Roman" w:hAnsi="Times New Roman" w:cs="Times New Roman"/>
          <w:sz w:val="24"/>
          <w:szCs w:val="24"/>
        </w:rPr>
        <w:t>.</w:t>
      </w:r>
      <w:r w:rsidR="00F0511E">
        <w:rPr>
          <w:rFonts w:ascii="Times New Roman" w:hAnsi="Times New Roman" w:cs="Times New Roman"/>
          <w:sz w:val="24"/>
          <w:szCs w:val="24"/>
        </w:rPr>
        <w:t xml:space="preserve"> The Company also includes a time value of money (TVM) gross-up component for income taxes in the EFC</w:t>
      </w:r>
      <w:r w:rsidR="00A50890">
        <w:rPr>
          <w:rFonts w:ascii="Times New Roman" w:hAnsi="Times New Roman" w:cs="Times New Roman"/>
          <w:sz w:val="24"/>
          <w:szCs w:val="24"/>
        </w:rPr>
        <w:t xml:space="preserve">, which </w:t>
      </w:r>
      <w:proofErr w:type="gramStart"/>
      <w:r w:rsidR="00A50890">
        <w:rPr>
          <w:rFonts w:ascii="Times New Roman" w:hAnsi="Times New Roman" w:cs="Times New Roman"/>
          <w:sz w:val="24"/>
          <w:szCs w:val="24"/>
        </w:rPr>
        <w:t>is recorded</w:t>
      </w:r>
      <w:proofErr w:type="gramEnd"/>
      <w:r w:rsidR="00A50890">
        <w:rPr>
          <w:rFonts w:ascii="Times New Roman" w:hAnsi="Times New Roman" w:cs="Times New Roman"/>
          <w:sz w:val="24"/>
          <w:szCs w:val="24"/>
        </w:rPr>
        <w:t xml:space="preserve"> </w:t>
      </w:r>
      <w:r w:rsidR="00DC32E4">
        <w:rPr>
          <w:rFonts w:ascii="Times New Roman" w:hAnsi="Times New Roman" w:cs="Times New Roman"/>
          <w:sz w:val="24"/>
          <w:szCs w:val="24"/>
        </w:rPr>
        <w:t xml:space="preserve">below the line </w:t>
      </w:r>
      <w:r w:rsidR="00A50890">
        <w:rPr>
          <w:rFonts w:ascii="Times New Roman" w:hAnsi="Times New Roman" w:cs="Times New Roman"/>
          <w:sz w:val="24"/>
          <w:szCs w:val="24"/>
        </w:rPr>
        <w:t>to FERC account 4</w:t>
      </w:r>
      <w:r w:rsidR="00DC32E4">
        <w:rPr>
          <w:rFonts w:ascii="Times New Roman" w:hAnsi="Times New Roman" w:cs="Times New Roman"/>
          <w:sz w:val="24"/>
          <w:szCs w:val="24"/>
        </w:rPr>
        <w:t xml:space="preserve">21. </w:t>
      </w:r>
      <w:r w:rsidR="00740A66">
        <w:rPr>
          <w:rFonts w:ascii="Times New Roman" w:hAnsi="Times New Roman" w:cs="Times New Roman"/>
          <w:sz w:val="24"/>
          <w:szCs w:val="24"/>
        </w:rPr>
        <w:t>Of the amounts provided in subpart ‘a’ above, t</w:t>
      </w:r>
      <w:r w:rsidR="000503DF">
        <w:rPr>
          <w:rFonts w:ascii="Times New Roman" w:hAnsi="Times New Roman" w:cs="Times New Roman"/>
          <w:sz w:val="24"/>
          <w:szCs w:val="24"/>
        </w:rPr>
        <w:t>he TVM gross-up component totaled $</w:t>
      </w:r>
      <w:r w:rsidR="008C1D69">
        <w:rPr>
          <w:rFonts w:ascii="Times New Roman" w:hAnsi="Times New Roman" w:cs="Times New Roman"/>
          <w:sz w:val="24"/>
          <w:szCs w:val="24"/>
        </w:rPr>
        <w:t>1</w:t>
      </w:r>
      <w:r w:rsidR="00625B59">
        <w:rPr>
          <w:rFonts w:ascii="Times New Roman" w:hAnsi="Times New Roman" w:cs="Times New Roman"/>
          <w:sz w:val="24"/>
          <w:szCs w:val="24"/>
        </w:rPr>
        <w:t>4.56</w:t>
      </w:r>
      <w:r w:rsidR="004F4A4F">
        <w:rPr>
          <w:rFonts w:ascii="Times New Roman" w:hAnsi="Times New Roman" w:cs="Times New Roman"/>
          <w:sz w:val="24"/>
          <w:szCs w:val="24"/>
        </w:rPr>
        <w:t xml:space="preserve"> million in 2024 and </w:t>
      </w:r>
      <w:r w:rsidR="00F84877">
        <w:rPr>
          <w:rFonts w:ascii="Times New Roman" w:hAnsi="Times New Roman" w:cs="Times New Roman"/>
          <w:sz w:val="24"/>
          <w:szCs w:val="24"/>
        </w:rPr>
        <w:t xml:space="preserve">$24.99 million in 2025 to-date through September. </w:t>
      </w:r>
      <w:r w:rsidR="00EF7D8A">
        <w:rPr>
          <w:rFonts w:ascii="Times New Roman" w:hAnsi="Times New Roman" w:cs="Times New Roman"/>
          <w:sz w:val="24"/>
          <w:szCs w:val="24"/>
        </w:rPr>
        <w:t>Please note</w:t>
      </w:r>
      <w:r w:rsidR="00DC32E4">
        <w:rPr>
          <w:rFonts w:ascii="Times New Roman" w:hAnsi="Times New Roman" w:cs="Times New Roman"/>
          <w:sz w:val="24"/>
          <w:szCs w:val="24"/>
        </w:rPr>
        <w:t xml:space="preserve">, the Company inadvertently recorded the TVM component related to </w:t>
      </w:r>
      <w:r w:rsidR="00A50890">
        <w:rPr>
          <w:rFonts w:ascii="Times New Roman" w:hAnsi="Times New Roman" w:cs="Times New Roman"/>
          <w:sz w:val="24"/>
          <w:szCs w:val="24"/>
        </w:rPr>
        <w:t xml:space="preserve">Distribution </w:t>
      </w:r>
      <w:r w:rsidR="00DC32E4">
        <w:rPr>
          <w:rFonts w:ascii="Times New Roman" w:hAnsi="Times New Roman" w:cs="Times New Roman"/>
          <w:sz w:val="24"/>
          <w:szCs w:val="24"/>
        </w:rPr>
        <w:t xml:space="preserve">work </w:t>
      </w:r>
      <w:r w:rsidR="00145BF3">
        <w:rPr>
          <w:rFonts w:ascii="Times New Roman" w:hAnsi="Times New Roman" w:cs="Times New Roman"/>
          <w:sz w:val="24"/>
          <w:szCs w:val="24"/>
        </w:rPr>
        <w:t>of $</w:t>
      </w:r>
      <w:r w:rsidR="0046338E">
        <w:rPr>
          <w:rFonts w:ascii="Times New Roman" w:hAnsi="Times New Roman" w:cs="Times New Roman"/>
          <w:sz w:val="24"/>
          <w:szCs w:val="24"/>
        </w:rPr>
        <w:t>657 thousand</w:t>
      </w:r>
      <w:r w:rsidR="00145BF3">
        <w:rPr>
          <w:rFonts w:ascii="Times New Roman" w:hAnsi="Times New Roman" w:cs="Times New Roman"/>
          <w:sz w:val="24"/>
          <w:szCs w:val="24"/>
        </w:rPr>
        <w:t xml:space="preserve"> </w:t>
      </w:r>
      <w:r w:rsidR="00DC32E4">
        <w:rPr>
          <w:rFonts w:ascii="Times New Roman" w:hAnsi="Times New Roman" w:cs="Times New Roman"/>
          <w:sz w:val="24"/>
          <w:szCs w:val="24"/>
        </w:rPr>
        <w:t xml:space="preserve">to </w:t>
      </w:r>
      <w:r w:rsidR="001B60D8">
        <w:rPr>
          <w:rFonts w:ascii="Times New Roman" w:hAnsi="Times New Roman" w:cs="Times New Roman"/>
          <w:sz w:val="24"/>
          <w:szCs w:val="24"/>
        </w:rPr>
        <w:t xml:space="preserve">above the line </w:t>
      </w:r>
      <w:r w:rsidR="00A50890">
        <w:rPr>
          <w:rFonts w:ascii="Times New Roman" w:hAnsi="Times New Roman" w:cs="Times New Roman"/>
          <w:sz w:val="24"/>
          <w:szCs w:val="24"/>
        </w:rPr>
        <w:t>FERC account 4</w:t>
      </w:r>
      <w:r w:rsidR="001B60D8">
        <w:rPr>
          <w:rFonts w:ascii="Times New Roman" w:hAnsi="Times New Roman" w:cs="Times New Roman"/>
          <w:sz w:val="24"/>
          <w:szCs w:val="24"/>
        </w:rPr>
        <w:t>5</w:t>
      </w:r>
      <w:r w:rsidR="00A50890">
        <w:rPr>
          <w:rFonts w:ascii="Times New Roman" w:hAnsi="Times New Roman" w:cs="Times New Roman"/>
          <w:sz w:val="24"/>
          <w:szCs w:val="24"/>
        </w:rPr>
        <w:t xml:space="preserve">1 </w:t>
      </w:r>
      <w:r w:rsidR="00DC32E4">
        <w:rPr>
          <w:rFonts w:ascii="Times New Roman" w:hAnsi="Times New Roman" w:cs="Times New Roman"/>
          <w:sz w:val="24"/>
          <w:szCs w:val="24"/>
        </w:rPr>
        <w:t>in 2024</w:t>
      </w:r>
      <w:r w:rsidR="00A50890">
        <w:rPr>
          <w:rFonts w:ascii="Times New Roman" w:hAnsi="Times New Roman" w:cs="Times New Roman"/>
          <w:sz w:val="24"/>
          <w:szCs w:val="24"/>
        </w:rPr>
        <w:t>. Please see the response to subpart ‘g’ below for additional details on the TVM tax gross-up component.</w:t>
      </w:r>
    </w:p>
    <w:p w14:paraId="426CEB5B" w14:textId="705029D5" w:rsidR="00786991" w:rsidRPr="00522C5A" w:rsidRDefault="00786991" w:rsidP="00AD30C5">
      <w:pPr>
        <w:pStyle w:val="ListParagraph"/>
        <w:spacing w:after="200" w:line="276" w:lineRule="auto"/>
        <w:ind w:left="360" w:firstLine="0"/>
        <w:jc w:val="both"/>
        <w:rPr>
          <w:rFonts w:ascii="Times New Roman" w:hAnsi="Times New Roman" w:cs="Times New Roman"/>
          <w:sz w:val="24"/>
          <w:szCs w:val="24"/>
        </w:rPr>
      </w:pPr>
      <w:r w:rsidRPr="00522C5A">
        <w:rPr>
          <w:rFonts w:ascii="Times New Roman" w:hAnsi="Times New Roman" w:cs="Times New Roman"/>
          <w:sz w:val="24"/>
          <w:szCs w:val="24"/>
        </w:rPr>
        <w:t>f.</w:t>
      </w:r>
      <w:r w:rsidR="002B2F76" w:rsidRPr="00522C5A">
        <w:rPr>
          <w:rFonts w:ascii="Times New Roman" w:eastAsiaTheme="minorEastAsia" w:hAnsi="Times New Roman" w:cs="Times New Roman"/>
          <w:sz w:val="24"/>
          <w:szCs w:val="24"/>
        </w:rPr>
        <w:t xml:space="preserve"> </w:t>
      </w:r>
      <w:r w:rsidR="00342DDD" w:rsidRPr="00522C5A">
        <w:rPr>
          <w:rFonts w:ascii="Times New Roman" w:eastAsiaTheme="minorEastAsia" w:hAnsi="Times New Roman" w:cs="Times New Roman"/>
          <w:sz w:val="24"/>
          <w:szCs w:val="24"/>
        </w:rPr>
        <w:t xml:space="preserve">Yes. </w:t>
      </w:r>
      <w:r w:rsidR="00D96639" w:rsidRPr="00522C5A">
        <w:rPr>
          <w:rFonts w:ascii="Times New Roman" w:eastAsiaTheme="minorEastAsia" w:hAnsi="Times New Roman" w:cs="Times New Roman"/>
          <w:sz w:val="24"/>
          <w:szCs w:val="24"/>
        </w:rPr>
        <w:t xml:space="preserve">CIAC related to excess facility charges are </w:t>
      </w:r>
      <w:proofErr w:type="gramStart"/>
      <w:r w:rsidR="00AD30C5" w:rsidRPr="00522C5A">
        <w:rPr>
          <w:rFonts w:ascii="Times New Roman" w:eastAsiaTheme="minorEastAsia" w:hAnsi="Times New Roman" w:cs="Times New Roman"/>
          <w:sz w:val="24"/>
          <w:szCs w:val="24"/>
        </w:rPr>
        <w:t xml:space="preserve">generally </w:t>
      </w:r>
      <w:r w:rsidR="00D96639" w:rsidRPr="00522C5A">
        <w:rPr>
          <w:rFonts w:ascii="Times New Roman" w:eastAsiaTheme="minorEastAsia" w:hAnsi="Times New Roman" w:cs="Times New Roman"/>
          <w:sz w:val="24"/>
          <w:szCs w:val="24"/>
        </w:rPr>
        <w:t>treated</w:t>
      </w:r>
      <w:proofErr w:type="gramEnd"/>
      <w:r w:rsidR="00D96639" w:rsidRPr="00522C5A">
        <w:rPr>
          <w:rFonts w:ascii="Times New Roman" w:eastAsiaTheme="minorEastAsia" w:hAnsi="Times New Roman" w:cs="Times New Roman"/>
          <w:sz w:val="24"/>
          <w:szCs w:val="24"/>
        </w:rPr>
        <w:t xml:space="preserve"> as</w:t>
      </w:r>
      <w:r w:rsidR="00342DDD" w:rsidRPr="00522C5A">
        <w:rPr>
          <w:rFonts w:ascii="Times New Roman" w:eastAsiaTheme="minorEastAsia" w:hAnsi="Times New Roman" w:cs="Times New Roman"/>
          <w:sz w:val="24"/>
          <w:szCs w:val="24"/>
        </w:rPr>
        <w:t xml:space="preserve"> taxable income in the year the cash </w:t>
      </w:r>
      <w:proofErr w:type="gramStart"/>
      <w:r w:rsidR="00342DDD" w:rsidRPr="00522C5A">
        <w:rPr>
          <w:rFonts w:ascii="Times New Roman" w:eastAsiaTheme="minorEastAsia" w:hAnsi="Times New Roman" w:cs="Times New Roman"/>
          <w:sz w:val="24"/>
          <w:szCs w:val="24"/>
        </w:rPr>
        <w:t>is received</w:t>
      </w:r>
      <w:proofErr w:type="gramEnd"/>
      <w:r w:rsidR="00342DDD" w:rsidRPr="00522C5A">
        <w:rPr>
          <w:rFonts w:ascii="Times New Roman" w:eastAsiaTheme="minorEastAsia" w:hAnsi="Times New Roman" w:cs="Times New Roman"/>
          <w:sz w:val="24"/>
          <w:szCs w:val="24"/>
        </w:rPr>
        <w:t>.</w:t>
      </w:r>
    </w:p>
    <w:p w14:paraId="00252443" w14:textId="25A239DB" w:rsidR="00DF5B6D" w:rsidRDefault="00786991" w:rsidP="00261589">
      <w:pPr>
        <w:ind w:left="360"/>
        <w:jc w:val="both"/>
        <w:rPr>
          <w:rFonts w:ascii="Times New Roman" w:hAnsi="Times New Roman" w:cs="Times New Roman"/>
          <w:color w:val="000000" w:themeColor="text1"/>
          <w:sz w:val="24"/>
          <w:szCs w:val="24"/>
        </w:rPr>
      </w:pPr>
      <w:r w:rsidRPr="00522C5A">
        <w:rPr>
          <w:rFonts w:ascii="Times New Roman" w:hAnsi="Times New Roman" w:cs="Times New Roman"/>
          <w:sz w:val="24"/>
          <w:szCs w:val="24"/>
        </w:rPr>
        <w:t>g.</w:t>
      </w:r>
      <w:r w:rsidR="00CF5B15" w:rsidRPr="00522C5A">
        <w:rPr>
          <w:rFonts w:ascii="Times New Roman" w:hAnsi="Times New Roman" w:cs="Times New Roman"/>
          <w:color w:val="FF0000"/>
          <w:sz w:val="24"/>
          <w:szCs w:val="24"/>
        </w:rPr>
        <w:t xml:space="preserve"> </w:t>
      </w:r>
      <w:r w:rsidR="00CF5B15" w:rsidRPr="00522C5A">
        <w:rPr>
          <w:rFonts w:ascii="Times New Roman" w:hAnsi="Times New Roman" w:cs="Times New Roman"/>
          <w:color w:val="000000" w:themeColor="text1"/>
          <w:sz w:val="24"/>
          <w:szCs w:val="24"/>
        </w:rPr>
        <w:t xml:space="preserve">Yes. Excess </w:t>
      </w:r>
      <w:r w:rsidR="00EE7DD7">
        <w:rPr>
          <w:rFonts w:ascii="Times New Roman" w:hAnsi="Times New Roman" w:cs="Times New Roman"/>
          <w:color w:val="000000" w:themeColor="text1"/>
          <w:sz w:val="24"/>
          <w:szCs w:val="24"/>
        </w:rPr>
        <w:t>f</w:t>
      </w:r>
      <w:r w:rsidR="00CF5B15" w:rsidRPr="00522C5A">
        <w:rPr>
          <w:rFonts w:ascii="Times New Roman" w:hAnsi="Times New Roman" w:cs="Times New Roman"/>
          <w:color w:val="000000" w:themeColor="text1"/>
          <w:sz w:val="24"/>
          <w:szCs w:val="24"/>
        </w:rPr>
        <w:t xml:space="preserve">acility </w:t>
      </w:r>
      <w:r w:rsidR="00EE7DD7">
        <w:rPr>
          <w:rFonts w:ascii="Times New Roman" w:hAnsi="Times New Roman" w:cs="Times New Roman"/>
          <w:color w:val="000000" w:themeColor="text1"/>
          <w:sz w:val="24"/>
          <w:szCs w:val="24"/>
        </w:rPr>
        <w:t>c</w:t>
      </w:r>
      <w:r w:rsidR="00CF5B15" w:rsidRPr="00522C5A">
        <w:rPr>
          <w:rFonts w:ascii="Times New Roman" w:hAnsi="Times New Roman" w:cs="Times New Roman"/>
          <w:color w:val="000000" w:themeColor="text1"/>
          <w:sz w:val="24"/>
          <w:szCs w:val="24"/>
        </w:rPr>
        <w:t xml:space="preserve">harges </w:t>
      </w:r>
      <w:r w:rsidR="0068312E">
        <w:rPr>
          <w:rFonts w:ascii="Times New Roman" w:hAnsi="Times New Roman" w:cs="Times New Roman"/>
          <w:color w:val="000000" w:themeColor="text1"/>
          <w:sz w:val="24"/>
          <w:szCs w:val="24"/>
        </w:rPr>
        <w:t xml:space="preserve">typically </w:t>
      </w:r>
      <w:r w:rsidR="00CF5B15" w:rsidRPr="00522C5A">
        <w:rPr>
          <w:rFonts w:ascii="Times New Roman" w:hAnsi="Times New Roman" w:cs="Times New Roman"/>
          <w:color w:val="000000" w:themeColor="text1"/>
          <w:sz w:val="24"/>
          <w:szCs w:val="24"/>
        </w:rPr>
        <w:t>include a gross-up</w:t>
      </w:r>
      <w:r w:rsidR="00FF7365">
        <w:rPr>
          <w:rFonts w:ascii="Times New Roman" w:hAnsi="Times New Roman" w:cs="Times New Roman"/>
          <w:color w:val="000000" w:themeColor="text1"/>
          <w:sz w:val="24"/>
          <w:szCs w:val="24"/>
        </w:rPr>
        <w:t xml:space="preserve"> component for income taxes</w:t>
      </w:r>
      <w:proofErr w:type="gramStart"/>
      <w:r w:rsidR="00CF5B15" w:rsidRPr="00522C5A">
        <w:rPr>
          <w:rFonts w:ascii="Times New Roman" w:hAnsi="Times New Roman" w:cs="Times New Roman"/>
          <w:color w:val="000000" w:themeColor="text1"/>
          <w:sz w:val="24"/>
          <w:szCs w:val="24"/>
        </w:rPr>
        <w:t xml:space="preserve">.  </w:t>
      </w:r>
      <w:proofErr w:type="gramEnd"/>
      <w:r w:rsidR="00CF5B15" w:rsidRPr="00522C5A">
        <w:rPr>
          <w:rFonts w:ascii="Times New Roman" w:hAnsi="Times New Roman" w:cs="Times New Roman"/>
          <w:color w:val="000000" w:themeColor="text1"/>
          <w:sz w:val="24"/>
          <w:szCs w:val="24"/>
        </w:rPr>
        <w:t xml:space="preserve">There are </w:t>
      </w:r>
      <w:proofErr w:type="gramStart"/>
      <w:r w:rsidR="00CF5B15" w:rsidRPr="00522C5A">
        <w:rPr>
          <w:rFonts w:ascii="Times New Roman" w:hAnsi="Times New Roman" w:cs="Times New Roman"/>
          <w:color w:val="000000" w:themeColor="text1"/>
          <w:sz w:val="24"/>
          <w:szCs w:val="24"/>
        </w:rPr>
        <w:t>some</w:t>
      </w:r>
      <w:proofErr w:type="gramEnd"/>
      <w:r w:rsidR="00CF5B15" w:rsidRPr="00522C5A">
        <w:rPr>
          <w:rFonts w:ascii="Times New Roman" w:hAnsi="Times New Roman" w:cs="Times New Roman"/>
          <w:color w:val="000000" w:themeColor="text1"/>
          <w:sz w:val="24"/>
          <w:szCs w:val="24"/>
        </w:rPr>
        <w:t xml:space="preserve"> exceptions where no tax gross-up </w:t>
      </w:r>
      <w:proofErr w:type="gramStart"/>
      <w:r w:rsidR="00CF5B15" w:rsidRPr="00522C5A">
        <w:rPr>
          <w:rFonts w:ascii="Times New Roman" w:hAnsi="Times New Roman" w:cs="Times New Roman"/>
          <w:color w:val="000000" w:themeColor="text1"/>
          <w:sz w:val="24"/>
          <w:szCs w:val="24"/>
        </w:rPr>
        <w:t>is applied</w:t>
      </w:r>
      <w:proofErr w:type="gramEnd"/>
      <w:r w:rsidR="005503D8">
        <w:rPr>
          <w:rFonts w:ascii="Times New Roman" w:hAnsi="Times New Roman" w:cs="Times New Roman"/>
          <w:color w:val="000000" w:themeColor="text1"/>
          <w:sz w:val="24"/>
          <w:szCs w:val="24"/>
        </w:rPr>
        <w:t>,</w:t>
      </w:r>
      <w:r w:rsidR="00CF5B15" w:rsidRPr="00522C5A">
        <w:rPr>
          <w:rFonts w:ascii="Times New Roman" w:hAnsi="Times New Roman" w:cs="Times New Roman"/>
          <w:color w:val="000000" w:themeColor="text1"/>
          <w:sz w:val="24"/>
          <w:szCs w:val="24"/>
        </w:rPr>
        <w:t xml:space="preserve"> including involuntary conversions such as highway relocation work by state and local governments, payments received from residential customers for underground services prescribed by GPSC, and </w:t>
      </w:r>
      <w:proofErr w:type="gramStart"/>
      <w:r w:rsidR="00CF5B15" w:rsidRPr="00522C5A">
        <w:rPr>
          <w:rFonts w:ascii="Times New Roman" w:hAnsi="Times New Roman" w:cs="Times New Roman"/>
          <w:color w:val="000000" w:themeColor="text1"/>
          <w:sz w:val="24"/>
          <w:szCs w:val="24"/>
        </w:rPr>
        <w:t>a few</w:t>
      </w:r>
      <w:proofErr w:type="gramEnd"/>
      <w:r w:rsidR="00CF5B15" w:rsidRPr="00522C5A">
        <w:rPr>
          <w:rFonts w:ascii="Times New Roman" w:hAnsi="Times New Roman" w:cs="Times New Roman"/>
          <w:color w:val="000000" w:themeColor="text1"/>
          <w:sz w:val="24"/>
          <w:szCs w:val="24"/>
        </w:rPr>
        <w:t xml:space="preserve"> other exceptions. </w:t>
      </w:r>
    </w:p>
    <w:p w14:paraId="61FBBA4C" w14:textId="2EFAE226" w:rsidR="00786991" w:rsidRPr="00522C5A" w:rsidRDefault="00DF5B6D" w:rsidP="00261589">
      <w:pPr>
        <w:ind w:left="360"/>
        <w:jc w:val="both"/>
        <w:rPr>
          <w:rFonts w:ascii="Times New Roman" w:hAnsi="Times New Roman" w:cs="Times New Roman"/>
          <w:color w:val="000000" w:themeColor="text1"/>
          <w:sz w:val="24"/>
          <w:szCs w:val="24"/>
        </w:rPr>
      </w:pPr>
      <w:r>
        <w:rPr>
          <w:rFonts w:ascii="Times New Roman" w:hAnsi="Times New Roman" w:cs="Times New Roman"/>
          <w:sz w:val="24"/>
          <w:szCs w:val="24"/>
        </w:rPr>
        <w:t>Please see STF-</w:t>
      </w:r>
      <w:r>
        <w:rPr>
          <w:rFonts w:ascii="Times New Roman" w:hAnsi="Times New Roman" w:cs="Times New Roman"/>
          <w:color w:val="000000" w:themeColor="text1"/>
          <w:sz w:val="24"/>
          <w:szCs w:val="24"/>
        </w:rPr>
        <w:t>ASR-8-1 Attachment</w:t>
      </w:r>
      <w:r w:rsidR="00826B9C">
        <w:rPr>
          <w:rFonts w:ascii="Times New Roman" w:hAnsi="Times New Roman" w:cs="Times New Roman"/>
          <w:color w:val="000000" w:themeColor="text1"/>
          <w:sz w:val="24"/>
          <w:szCs w:val="24"/>
        </w:rPr>
        <w:t xml:space="preserve"> A (Transmission) and STF-ASR-8-1 Attachment B (Distribution)</w:t>
      </w:r>
      <w:r w:rsidR="00EC50A0">
        <w:rPr>
          <w:rFonts w:ascii="Times New Roman" w:hAnsi="Times New Roman" w:cs="Times New Roman"/>
          <w:color w:val="000000" w:themeColor="text1"/>
          <w:sz w:val="24"/>
          <w:szCs w:val="24"/>
        </w:rPr>
        <w:t xml:space="preserve"> for the calculation of </w:t>
      </w:r>
      <w:r w:rsidR="00CD39C3">
        <w:rPr>
          <w:rFonts w:ascii="Times New Roman" w:hAnsi="Times New Roman" w:cs="Times New Roman"/>
          <w:color w:val="000000" w:themeColor="text1"/>
          <w:sz w:val="24"/>
          <w:szCs w:val="24"/>
        </w:rPr>
        <w:t xml:space="preserve">the </w:t>
      </w:r>
      <w:r w:rsidR="00EC50A0">
        <w:rPr>
          <w:rFonts w:ascii="Times New Roman" w:hAnsi="Times New Roman" w:cs="Times New Roman"/>
          <w:color w:val="000000" w:themeColor="text1"/>
          <w:sz w:val="24"/>
          <w:szCs w:val="24"/>
        </w:rPr>
        <w:t>TVM tax gross-up adder</w:t>
      </w:r>
      <w:r>
        <w:rPr>
          <w:rFonts w:ascii="Times New Roman" w:hAnsi="Times New Roman" w:cs="Times New Roman"/>
          <w:color w:val="000000" w:themeColor="text1"/>
          <w:sz w:val="24"/>
          <w:szCs w:val="24"/>
        </w:rPr>
        <w:t xml:space="preserve">. </w:t>
      </w:r>
      <w:r w:rsidR="00CF5B15" w:rsidRPr="00522C5A">
        <w:rPr>
          <w:rFonts w:ascii="Times New Roman" w:hAnsi="Times New Roman" w:cs="Times New Roman"/>
          <w:color w:val="000000" w:themeColor="text1"/>
          <w:sz w:val="24"/>
          <w:szCs w:val="24"/>
        </w:rPr>
        <w:t xml:space="preserve">The TVM tax gross-up calculates the differences in the net present value of income taxes paid on taxable income owed to the government in the year the customer advances are received compared to the net present value of future year tax deductions associated with CIAC that is capitalized and depreciated for income tax purposes over the tax life of the excess facility asset. </w:t>
      </w:r>
      <w:r w:rsidR="00024027">
        <w:rPr>
          <w:rFonts w:ascii="Times New Roman" w:hAnsi="Times New Roman" w:cs="Times New Roman"/>
          <w:color w:val="000000" w:themeColor="text1"/>
          <w:sz w:val="24"/>
          <w:szCs w:val="24"/>
        </w:rPr>
        <w:t xml:space="preserve">The TVM tax gross-up </w:t>
      </w:r>
      <w:proofErr w:type="gramStart"/>
      <w:r w:rsidR="00024027">
        <w:rPr>
          <w:rFonts w:ascii="Times New Roman" w:hAnsi="Times New Roman" w:cs="Times New Roman"/>
          <w:color w:val="000000" w:themeColor="text1"/>
          <w:sz w:val="24"/>
          <w:szCs w:val="24"/>
        </w:rPr>
        <w:t xml:space="preserve">is </w:t>
      </w:r>
      <w:r w:rsidR="00024027" w:rsidRPr="00522C5A">
        <w:rPr>
          <w:rFonts w:ascii="Times New Roman" w:hAnsi="Times New Roman" w:cs="Times New Roman"/>
          <w:color w:val="000000" w:themeColor="text1"/>
          <w:sz w:val="24"/>
          <w:szCs w:val="24"/>
        </w:rPr>
        <w:t>calculated</w:t>
      </w:r>
      <w:proofErr w:type="gramEnd"/>
      <w:r w:rsidR="00024027" w:rsidRPr="00522C5A">
        <w:rPr>
          <w:rFonts w:ascii="Times New Roman" w:hAnsi="Times New Roman" w:cs="Times New Roman"/>
          <w:color w:val="000000" w:themeColor="text1"/>
          <w:sz w:val="24"/>
          <w:szCs w:val="24"/>
        </w:rPr>
        <w:t xml:space="preserve"> using current income tax rates and the </w:t>
      </w:r>
      <w:r w:rsidR="00024027">
        <w:rPr>
          <w:rFonts w:ascii="Times New Roman" w:hAnsi="Times New Roman" w:cs="Times New Roman"/>
          <w:color w:val="000000" w:themeColor="text1"/>
          <w:sz w:val="24"/>
          <w:szCs w:val="24"/>
        </w:rPr>
        <w:t>C</w:t>
      </w:r>
      <w:r w:rsidR="00024027" w:rsidRPr="00522C5A">
        <w:rPr>
          <w:rFonts w:ascii="Times New Roman" w:hAnsi="Times New Roman" w:cs="Times New Roman"/>
          <w:color w:val="000000" w:themeColor="text1"/>
          <w:sz w:val="24"/>
          <w:szCs w:val="24"/>
        </w:rPr>
        <w:t>ompany’s weighted average cost of capital.</w:t>
      </w:r>
    </w:p>
    <w:p w14:paraId="45BD4631" w14:textId="5610BEA2" w:rsidR="00786991" w:rsidRPr="00522C5A" w:rsidRDefault="00786991" w:rsidP="00261589">
      <w:pPr>
        <w:ind w:left="360"/>
        <w:jc w:val="both"/>
        <w:rPr>
          <w:rFonts w:ascii="Times New Roman" w:hAnsi="Times New Roman" w:cs="Times New Roman"/>
          <w:sz w:val="24"/>
          <w:szCs w:val="24"/>
        </w:rPr>
      </w:pPr>
      <w:r w:rsidRPr="00522C5A">
        <w:rPr>
          <w:rFonts w:ascii="Times New Roman" w:hAnsi="Times New Roman" w:cs="Times New Roman"/>
          <w:sz w:val="24"/>
          <w:szCs w:val="24"/>
        </w:rPr>
        <w:t>h.</w:t>
      </w:r>
      <w:r w:rsidR="00653A84">
        <w:rPr>
          <w:rFonts w:ascii="Times New Roman" w:hAnsi="Times New Roman" w:cs="Times New Roman"/>
          <w:sz w:val="24"/>
          <w:szCs w:val="24"/>
        </w:rPr>
        <w:t xml:space="preserve"> Please see the responses to subparts ‘a’</w:t>
      </w:r>
      <w:r w:rsidR="00BB2D9B">
        <w:rPr>
          <w:rFonts w:ascii="Times New Roman" w:hAnsi="Times New Roman" w:cs="Times New Roman"/>
          <w:sz w:val="24"/>
          <w:szCs w:val="24"/>
        </w:rPr>
        <w:t xml:space="preserve"> </w:t>
      </w:r>
      <w:r w:rsidR="003F616D">
        <w:rPr>
          <w:rFonts w:ascii="Times New Roman" w:hAnsi="Times New Roman" w:cs="Times New Roman"/>
          <w:sz w:val="24"/>
          <w:szCs w:val="24"/>
        </w:rPr>
        <w:t>and ‘e’</w:t>
      </w:r>
      <w:r w:rsidR="00653A84">
        <w:rPr>
          <w:rFonts w:ascii="Times New Roman" w:hAnsi="Times New Roman" w:cs="Times New Roman"/>
          <w:sz w:val="24"/>
          <w:szCs w:val="24"/>
        </w:rPr>
        <w:t xml:space="preserve"> above. </w:t>
      </w:r>
      <w:r w:rsidR="00FF2C2E">
        <w:rPr>
          <w:rFonts w:ascii="Times New Roman" w:hAnsi="Times New Roman" w:cs="Times New Roman"/>
          <w:sz w:val="24"/>
          <w:szCs w:val="24"/>
        </w:rPr>
        <w:t xml:space="preserve">The amounts reflected in subpart ‘a’ reflect both total Company and retail jurisdictional amounts. </w:t>
      </w:r>
      <w:r w:rsidR="003A7FB9" w:rsidRPr="3E7A1C60">
        <w:rPr>
          <w:rFonts w:ascii="Times New Roman" w:hAnsi="Times New Roman" w:cs="Times New Roman"/>
          <w:sz w:val="24"/>
          <w:szCs w:val="24"/>
        </w:rPr>
        <w:t>Fo</w:t>
      </w:r>
      <w:r w:rsidR="00A00B43" w:rsidRPr="3E7A1C60">
        <w:rPr>
          <w:rFonts w:ascii="Times New Roman" w:hAnsi="Times New Roman" w:cs="Times New Roman"/>
          <w:sz w:val="24"/>
          <w:szCs w:val="24"/>
        </w:rPr>
        <w:t xml:space="preserve">r </w:t>
      </w:r>
      <w:r w:rsidR="00E360F7" w:rsidRPr="3E7A1C60">
        <w:rPr>
          <w:rFonts w:ascii="Times New Roman" w:hAnsi="Times New Roman" w:cs="Times New Roman"/>
          <w:sz w:val="24"/>
          <w:szCs w:val="24"/>
        </w:rPr>
        <w:t>rate base impacts related to</w:t>
      </w:r>
      <w:r w:rsidR="00A00B43">
        <w:rPr>
          <w:rFonts w:ascii="Times New Roman" w:hAnsi="Times New Roman" w:cs="Times New Roman"/>
          <w:sz w:val="24"/>
          <w:szCs w:val="24"/>
        </w:rPr>
        <w:t xml:space="preserve"> </w:t>
      </w:r>
      <w:r w:rsidR="0080263D">
        <w:rPr>
          <w:rFonts w:ascii="Times New Roman" w:hAnsi="Times New Roman" w:cs="Times New Roman"/>
          <w:sz w:val="24"/>
          <w:szCs w:val="24"/>
        </w:rPr>
        <w:t xml:space="preserve">EFC, </w:t>
      </w:r>
      <w:r w:rsidR="007612A8">
        <w:rPr>
          <w:rFonts w:ascii="Times New Roman" w:hAnsi="Times New Roman" w:cs="Times New Roman"/>
          <w:sz w:val="24"/>
          <w:szCs w:val="24"/>
        </w:rPr>
        <w:t>the amount</w:t>
      </w:r>
      <w:r w:rsidR="0077400D">
        <w:rPr>
          <w:rFonts w:ascii="Times New Roman" w:hAnsi="Times New Roman" w:cs="Times New Roman"/>
          <w:sz w:val="24"/>
          <w:szCs w:val="24"/>
        </w:rPr>
        <w:t xml:space="preserve">s </w:t>
      </w:r>
      <w:proofErr w:type="gramStart"/>
      <w:r w:rsidR="009B043C">
        <w:rPr>
          <w:rFonts w:ascii="Times New Roman" w:hAnsi="Times New Roman" w:cs="Times New Roman"/>
          <w:sz w:val="24"/>
          <w:szCs w:val="24"/>
        </w:rPr>
        <w:t>are recorded</w:t>
      </w:r>
      <w:proofErr w:type="gramEnd"/>
      <w:r w:rsidR="009B043C">
        <w:rPr>
          <w:rFonts w:ascii="Times New Roman" w:hAnsi="Times New Roman" w:cs="Times New Roman"/>
          <w:sz w:val="24"/>
          <w:szCs w:val="24"/>
        </w:rPr>
        <w:t xml:space="preserve"> to either FERC account 253 and credited to CWIP as capital expenditures </w:t>
      </w:r>
      <w:proofErr w:type="gramStart"/>
      <w:r w:rsidR="009B043C">
        <w:rPr>
          <w:rFonts w:ascii="Times New Roman" w:hAnsi="Times New Roman" w:cs="Times New Roman"/>
          <w:sz w:val="24"/>
          <w:szCs w:val="24"/>
        </w:rPr>
        <w:t>are incurred</w:t>
      </w:r>
      <w:proofErr w:type="gramEnd"/>
      <w:r w:rsidR="00DC4C66">
        <w:rPr>
          <w:rFonts w:ascii="Times New Roman" w:hAnsi="Times New Roman" w:cs="Times New Roman"/>
          <w:sz w:val="24"/>
          <w:szCs w:val="24"/>
        </w:rPr>
        <w:t xml:space="preserve"> over time or recorded to CWIP directly. The </w:t>
      </w:r>
      <w:r w:rsidR="00841404">
        <w:rPr>
          <w:rFonts w:ascii="Times New Roman" w:hAnsi="Times New Roman" w:cs="Times New Roman"/>
          <w:sz w:val="24"/>
          <w:szCs w:val="24"/>
        </w:rPr>
        <w:t>13-month average</w:t>
      </w:r>
      <w:r w:rsidR="0094767B">
        <w:rPr>
          <w:rFonts w:ascii="Times New Roman" w:hAnsi="Times New Roman" w:cs="Times New Roman"/>
          <w:sz w:val="24"/>
          <w:szCs w:val="24"/>
        </w:rPr>
        <w:t xml:space="preserve"> liability </w:t>
      </w:r>
      <w:r w:rsidR="00B61852">
        <w:rPr>
          <w:rFonts w:ascii="Times New Roman" w:hAnsi="Times New Roman" w:cs="Times New Roman"/>
          <w:sz w:val="24"/>
          <w:szCs w:val="24"/>
        </w:rPr>
        <w:t xml:space="preserve">balance </w:t>
      </w:r>
      <w:r w:rsidR="00841404">
        <w:rPr>
          <w:rFonts w:ascii="Times New Roman" w:hAnsi="Times New Roman" w:cs="Times New Roman"/>
          <w:sz w:val="24"/>
          <w:szCs w:val="24"/>
        </w:rPr>
        <w:t>in FERC</w:t>
      </w:r>
      <w:r w:rsidR="00B61852">
        <w:rPr>
          <w:rFonts w:ascii="Times New Roman" w:hAnsi="Times New Roman" w:cs="Times New Roman"/>
          <w:sz w:val="24"/>
          <w:szCs w:val="24"/>
        </w:rPr>
        <w:t xml:space="preserve"> </w:t>
      </w:r>
      <w:r w:rsidR="00841404">
        <w:rPr>
          <w:rFonts w:ascii="Times New Roman" w:hAnsi="Times New Roman" w:cs="Times New Roman"/>
          <w:sz w:val="24"/>
          <w:szCs w:val="24"/>
        </w:rPr>
        <w:t xml:space="preserve">account 253 in </w:t>
      </w:r>
      <w:r w:rsidR="00011097">
        <w:rPr>
          <w:rFonts w:ascii="Times New Roman" w:hAnsi="Times New Roman" w:cs="Times New Roman"/>
          <w:sz w:val="24"/>
          <w:szCs w:val="24"/>
        </w:rPr>
        <w:t xml:space="preserve">the 2024 ASR </w:t>
      </w:r>
      <w:r w:rsidR="11A7213F" w:rsidRPr="3E7A1C60">
        <w:rPr>
          <w:rFonts w:ascii="Times New Roman" w:hAnsi="Times New Roman" w:cs="Times New Roman"/>
          <w:sz w:val="24"/>
          <w:szCs w:val="24"/>
        </w:rPr>
        <w:t xml:space="preserve">related to the EFC </w:t>
      </w:r>
      <w:r w:rsidR="00011097">
        <w:rPr>
          <w:rFonts w:ascii="Times New Roman" w:hAnsi="Times New Roman" w:cs="Times New Roman"/>
          <w:sz w:val="24"/>
          <w:szCs w:val="24"/>
        </w:rPr>
        <w:t xml:space="preserve">was </w:t>
      </w:r>
      <w:r w:rsidR="00011097" w:rsidRPr="3E7A1C60">
        <w:rPr>
          <w:rFonts w:ascii="Times New Roman" w:hAnsi="Times New Roman" w:cs="Times New Roman"/>
          <w:sz w:val="24"/>
          <w:szCs w:val="24"/>
        </w:rPr>
        <w:t>$</w:t>
      </w:r>
      <w:r w:rsidR="00E529E2">
        <w:rPr>
          <w:rFonts w:ascii="Times New Roman" w:hAnsi="Times New Roman" w:cs="Times New Roman"/>
          <w:sz w:val="24"/>
          <w:szCs w:val="24"/>
        </w:rPr>
        <w:t>94.8</w:t>
      </w:r>
      <w:r w:rsidR="00011097" w:rsidRPr="3E7A1C60">
        <w:rPr>
          <w:rFonts w:ascii="Times New Roman" w:hAnsi="Times New Roman" w:cs="Times New Roman"/>
          <w:sz w:val="24"/>
          <w:szCs w:val="24"/>
        </w:rPr>
        <w:t xml:space="preserve"> million</w:t>
      </w:r>
      <w:r w:rsidR="00B61852">
        <w:rPr>
          <w:rFonts w:ascii="Times New Roman" w:hAnsi="Times New Roman" w:cs="Times New Roman"/>
          <w:sz w:val="24"/>
          <w:szCs w:val="24"/>
        </w:rPr>
        <w:t xml:space="preserve">, which </w:t>
      </w:r>
      <w:proofErr w:type="gramStart"/>
      <w:r w:rsidR="00B61852">
        <w:rPr>
          <w:rFonts w:ascii="Times New Roman" w:hAnsi="Times New Roman" w:cs="Times New Roman"/>
          <w:sz w:val="24"/>
          <w:szCs w:val="24"/>
        </w:rPr>
        <w:t>is included</w:t>
      </w:r>
      <w:proofErr w:type="gramEnd"/>
      <w:r w:rsidR="00B61852">
        <w:rPr>
          <w:rFonts w:ascii="Times New Roman" w:hAnsi="Times New Roman" w:cs="Times New Roman"/>
          <w:sz w:val="24"/>
          <w:szCs w:val="24"/>
        </w:rPr>
        <w:t xml:space="preserve"> in retail rate base</w:t>
      </w:r>
      <w:r w:rsidR="00011097">
        <w:rPr>
          <w:rFonts w:ascii="Times New Roman" w:hAnsi="Times New Roman" w:cs="Times New Roman"/>
          <w:sz w:val="24"/>
          <w:szCs w:val="24"/>
        </w:rPr>
        <w:t xml:space="preserve">. </w:t>
      </w:r>
      <w:r w:rsidR="008C3501">
        <w:rPr>
          <w:rFonts w:ascii="Times New Roman" w:hAnsi="Times New Roman" w:cs="Times New Roman"/>
          <w:sz w:val="24"/>
          <w:szCs w:val="24"/>
        </w:rPr>
        <w:t>The amounts recorded to CWIP</w:t>
      </w:r>
      <w:r w:rsidR="0080263D">
        <w:rPr>
          <w:rFonts w:ascii="Times New Roman" w:hAnsi="Times New Roman" w:cs="Times New Roman"/>
          <w:sz w:val="24"/>
          <w:szCs w:val="24"/>
        </w:rPr>
        <w:t xml:space="preserve"> </w:t>
      </w:r>
      <w:r w:rsidR="00542C55">
        <w:rPr>
          <w:rFonts w:ascii="Times New Roman" w:hAnsi="Times New Roman" w:cs="Times New Roman"/>
          <w:sz w:val="24"/>
          <w:szCs w:val="24"/>
        </w:rPr>
        <w:t>offset the capital expenditures incurred</w:t>
      </w:r>
      <w:r w:rsidR="00AD194D">
        <w:rPr>
          <w:rFonts w:ascii="Times New Roman" w:hAnsi="Times New Roman" w:cs="Times New Roman"/>
          <w:sz w:val="24"/>
          <w:szCs w:val="24"/>
        </w:rPr>
        <w:t xml:space="preserve"> and </w:t>
      </w:r>
      <w:proofErr w:type="gramStart"/>
      <w:r w:rsidR="003A210D">
        <w:rPr>
          <w:rFonts w:ascii="Times New Roman" w:hAnsi="Times New Roman" w:cs="Times New Roman"/>
          <w:sz w:val="24"/>
          <w:szCs w:val="24"/>
        </w:rPr>
        <w:t>are</w:t>
      </w:r>
      <w:r w:rsidR="00AD194D">
        <w:rPr>
          <w:rFonts w:ascii="Times New Roman" w:hAnsi="Times New Roman" w:cs="Times New Roman"/>
          <w:sz w:val="24"/>
          <w:szCs w:val="24"/>
        </w:rPr>
        <w:t xml:space="preserve"> </w:t>
      </w:r>
      <w:r w:rsidR="0094767B">
        <w:rPr>
          <w:rFonts w:ascii="Times New Roman" w:hAnsi="Times New Roman" w:cs="Times New Roman"/>
          <w:sz w:val="24"/>
          <w:szCs w:val="24"/>
        </w:rPr>
        <w:t>excluded</w:t>
      </w:r>
      <w:proofErr w:type="gramEnd"/>
      <w:r w:rsidR="0094767B">
        <w:rPr>
          <w:rFonts w:ascii="Times New Roman" w:hAnsi="Times New Roman" w:cs="Times New Roman"/>
          <w:sz w:val="24"/>
          <w:szCs w:val="24"/>
        </w:rPr>
        <w:t xml:space="preserve"> from </w:t>
      </w:r>
      <w:r w:rsidR="00542C55">
        <w:rPr>
          <w:rFonts w:ascii="Times New Roman" w:hAnsi="Times New Roman" w:cs="Times New Roman"/>
          <w:sz w:val="24"/>
          <w:szCs w:val="24"/>
        </w:rPr>
        <w:t>retail rate base</w:t>
      </w:r>
      <w:r w:rsidR="00AD194D">
        <w:rPr>
          <w:rFonts w:ascii="Times New Roman" w:hAnsi="Times New Roman" w:cs="Times New Roman"/>
          <w:sz w:val="24"/>
          <w:szCs w:val="24"/>
        </w:rPr>
        <w:t>.</w:t>
      </w:r>
    </w:p>
    <w:p w14:paraId="2794B28B" w14:textId="35A7C32D" w:rsidR="00786991" w:rsidRPr="00522C5A" w:rsidRDefault="00786991" w:rsidP="00261589">
      <w:pPr>
        <w:ind w:left="360"/>
        <w:jc w:val="both"/>
        <w:rPr>
          <w:rFonts w:ascii="Times New Roman" w:hAnsi="Times New Roman" w:cs="Times New Roman"/>
          <w:sz w:val="24"/>
          <w:szCs w:val="24"/>
        </w:rPr>
      </w:pPr>
      <w:r w:rsidRPr="00522C5A">
        <w:rPr>
          <w:rFonts w:ascii="Times New Roman" w:hAnsi="Times New Roman" w:cs="Times New Roman"/>
          <w:sz w:val="24"/>
          <w:szCs w:val="24"/>
        </w:rPr>
        <w:lastRenderedPageBreak/>
        <w:t>i.</w:t>
      </w:r>
      <w:r w:rsidR="001016E0">
        <w:rPr>
          <w:rFonts w:ascii="Times New Roman" w:hAnsi="Times New Roman" w:cs="Times New Roman"/>
          <w:sz w:val="24"/>
          <w:szCs w:val="24"/>
        </w:rPr>
        <w:t xml:space="preserve"> The ADIT asset on the CIAC balance related to excess facilities charges </w:t>
      </w:r>
      <w:proofErr w:type="gramStart"/>
      <w:r w:rsidR="001016E0">
        <w:rPr>
          <w:rFonts w:ascii="Times New Roman" w:hAnsi="Times New Roman" w:cs="Times New Roman"/>
          <w:sz w:val="24"/>
          <w:szCs w:val="24"/>
        </w:rPr>
        <w:t>is excluded</w:t>
      </w:r>
      <w:proofErr w:type="gramEnd"/>
      <w:r w:rsidR="001016E0">
        <w:rPr>
          <w:rFonts w:ascii="Times New Roman" w:hAnsi="Times New Roman" w:cs="Times New Roman"/>
          <w:sz w:val="24"/>
          <w:szCs w:val="24"/>
        </w:rPr>
        <w:t xml:space="preserve"> from retail rate base in the 2024 ASR.</w:t>
      </w:r>
    </w:p>
    <w:p w14:paraId="357E23CD" w14:textId="7A1D3135" w:rsidR="00BB2D9B" w:rsidRPr="00522C5A" w:rsidRDefault="00786991" w:rsidP="00BB2D9B">
      <w:pPr>
        <w:ind w:left="360"/>
        <w:jc w:val="both"/>
        <w:rPr>
          <w:rFonts w:ascii="Times New Roman" w:hAnsi="Times New Roman" w:cs="Times New Roman"/>
          <w:sz w:val="24"/>
          <w:szCs w:val="24"/>
        </w:rPr>
      </w:pPr>
      <w:r w:rsidRPr="00522C5A">
        <w:rPr>
          <w:rFonts w:ascii="Times New Roman" w:hAnsi="Times New Roman" w:cs="Times New Roman"/>
          <w:sz w:val="24"/>
          <w:szCs w:val="24"/>
        </w:rPr>
        <w:t>j.</w:t>
      </w:r>
      <w:r w:rsidR="00BB2D9B">
        <w:rPr>
          <w:rFonts w:ascii="Times New Roman" w:hAnsi="Times New Roman" w:cs="Times New Roman"/>
          <w:sz w:val="24"/>
          <w:szCs w:val="24"/>
        </w:rPr>
        <w:t xml:space="preserve"> Please see the responses to subparts ‘a</w:t>
      </w:r>
      <w:proofErr w:type="gramStart"/>
      <w:r w:rsidR="00BB2D9B">
        <w:rPr>
          <w:rFonts w:ascii="Times New Roman" w:hAnsi="Times New Roman" w:cs="Times New Roman"/>
          <w:sz w:val="24"/>
          <w:szCs w:val="24"/>
        </w:rPr>
        <w:t>’</w:t>
      </w:r>
      <w:r w:rsidR="00A6255D">
        <w:rPr>
          <w:rFonts w:ascii="Times New Roman" w:hAnsi="Times New Roman" w:cs="Times New Roman"/>
          <w:sz w:val="24"/>
          <w:szCs w:val="24"/>
        </w:rPr>
        <w:t>,</w:t>
      </w:r>
      <w:proofErr w:type="gramEnd"/>
      <w:r w:rsidR="00BB2D9B">
        <w:rPr>
          <w:rFonts w:ascii="Times New Roman" w:hAnsi="Times New Roman" w:cs="Times New Roman"/>
          <w:sz w:val="24"/>
          <w:szCs w:val="24"/>
        </w:rPr>
        <w:t xml:space="preserve"> and ‘b’ above. The 2024 amounts listed for EFOC </w:t>
      </w:r>
      <w:proofErr w:type="gramStart"/>
      <w:r w:rsidR="00BB2D9B">
        <w:rPr>
          <w:rFonts w:ascii="Times New Roman" w:hAnsi="Times New Roman" w:cs="Times New Roman"/>
          <w:sz w:val="24"/>
          <w:szCs w:val="24"/>
        </w:rPr>
        <w:t>were recorded</w:t>
      </w:r>
      <w:proofErr w:type="gramEnd"/>
      <w:r w:rsidR="00BB2D9B">
        <w:rPr>
          <w:rFonts w:ascii="Times New Roman" w:hAnsi="Times New Roman" w:cs="Times New Roman"/>
          <w:sz w:val="24"/>
          <w:szCs w:val="24"/>
        </w:rPr>
        <w:t xml:space="preserve"> to Other Operating Revenues in the 2024 ASR. </w:t>
      </w:r>
      <w:r w:rsidR="00706827">
        <w:rPr>
          <w:rFonts w:ascii="Times New Roman" w:hAnsi="Times New Roman" w:cs="Times New Roman"/>
          <w:sz w:val="24"/>
          <w:szCs w:val="24"/>
        </w:rPr>
        <w:t>In addition, the Company inadvertently recorded the TVM component related to Distribution work to Other Operating Revenues in the 2024 ASR</w:t>
      </w:r>
      <w:r w:rsidR="005112C2">
        <w:rPr>
          <w:rFonts w:ascii="Times New Roman" w:hAnsi="Times New Roman" w:cs="Times New Roman"/>
          <w:sz w:val="24"/>
          <w:szCs w:val="24"/>
        </w:rPr>
        <w:t>,</w:t>
      </w:r>
      <w:r w:rsidR="003103C6">
        <w:rPr>
          <w:rFonts w:ascii="Times New Roman" w:hAnsi="Times New Roman" w:cs="Times New Roman"/>
          <w:sz w:val="24"/>
          <w:szCs w:val="24"/>
        </w:rPr>
        <w:t xml:space="preserve"> as identified in subpart ‘e’ above</w:t>
      </w:r>
      <w:r w:rsidR="00706827">
        <w:rPr>
          <w:rFonts w:ascii="Times New Roman" w:hAnsi="Times New Roman" w:cs="Times New Roman"/>
          <w:sz w:val="24"/>
          <w:szCs w:val="24"/>
        </w:rPr>
        <w:t xml:space="preserve">. </w:t>
      </w:r>
      <w:r w:rsidR="00BB2D9B">
        <w:rPr>
          <w:rFonts w:ascii="Times New Roman" w:hAnsi="Times New Roman" w:cs="Times New Roman"/>
          <w:sz w:val="24"/>
          <w:szCs w:val="24"/>
        </w:rPr>
        <w:t>The</w:t>
      </w:r>
      <w:r w:rsidR="00BB2D9B">
        <w:rPr>
          <w:rStyle w:val="CommentReference"/>
        </w:rPr>
        <w:t xml:space="preserve"> </w:t>
      </w:r>
      <w:r w:rsidR="00BB2D9B">
        <w:rPr>
          <w:rFonts w:ascii="Times New Roman" w:hAnsi="Times New Roman" w:cs="Times New Roman"/>
          <w:sz w:val="24"/>
          <w:szCs w:val="24"/>
        </w:rPr>
        <w:t>income taxes related to the</w:t>
      </w:r>
      <w:r w:rsidR="00706827">
        <w:rPr>
          <w:rFonts w:ascii="Times New Roman" w:hAnsi="Times New Roman" w:cs="Times New Roman"/>
          <w:sz w:val="24"/>
          <w:szCs w:val="24"/>
        </w:rPr>
        <w:t>se</w:t>
      </w:r>
      <w:r w:rsidR="00BB2D9B">
        <w:rPr>
          <w:rFonts w:ascii="Times New Roman" w:hAnsi="Times New Roman" w:cs="Times New Roman"/>
          <w:sz w:val="24"/>
          <w:szCs w:val="24"/>
        </w:rPr>
        <w:t xml:space="preserve"> revenues </w:t>
      </w:r>
      <w:proofErr w:type="gramStart"/>
      <w:r w:rsidR="00BB2D9B">
        <w:rPr>
          <w:rFonts w:ascii="Times New Roman" w:hAnsi="Times New Roman" w:cs="Times New Roman"/>
          <w:sz w:val="24"/>
          <w:szCs w:val="24"/>
        </w:rPr>
        <w:t>were calculated</w:t>
      </w:r>
      <w:proofErr w:type="gramEnd"/>
      <w:r w:rsidR="00BB2D9B">
        <w:rPr>
          <w:rFonts w:ascii="Times New Roman" w:hAnsi="Times New Roman" w:cs="Times New Roman"/>
          <w:sz w:val="24"/>
          <w:szCs w:val="24"/>
        </w:rPr>
        <w:t xml:space="preserve"> at the combined income tax rate effective for 2024 of 25.040%.</w:t>
      </w:r>
    </w:p>
    <w:p w14:paraId="0E7B4A7B" w14:textId="4330511B" w:rsidR="00786991" w:rsidRPr="00522C5A" w:rsidRDefault="00786991" w:rsidP="00261589">
      <w:pPr>
        <w:ind w:left="360"/>
        <w:jc w:val="both"/>
        <w:rPr>
          <w:rFonts w:ascii="Times New Roman" w:hAnsi="Times New Roman" w:cs="Times New Roman"/>
          <w:sz w:val="24"/>
          <w:szCs w:val="24"/>
        </w:rPr>
      </w:pPr>
    </w:p>
    <w:p w14:paraId="5B9CAFA2" w14:textId="77777777" w:rsidR="00786991" w:rsidRPr="00522C5A" w:rsidRDefault="00786991" w:rsidP="00261589">
      <w:pPr>
        <w:ind w:left="360"/>
        <w:jc w:val="both"/>
        <w:rPr>
          <w:rFonts w:ascii="Times New Roman" w:hAnsi="Times New Roman" w:cs="Times New Roman"/>
          <w:sz w:val="24"/>
          <w:szCs w:val="24"/>
        </w:rPr>
      </w:pPr>
    </w:p>
    <w:sectPr w:rsidR="00786991" w:rsidRPr="00522C5A" w:rsidSect="00176016">
      <w:headerReference w:type="default" r:id="rId8"/>
      <w:footerReference w:type="default" r:id="rId9"/>
      <w:pgSz w:w="12240" w:h="15840"/>
      <w:pgMar w:top="144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C42F3" w14:textId="77777777" w:rsidR="00F34124" w:rsidRDefault="00F34124" w:rsidP="008E536E">
      <w:pPr>
        <w:spacing w:after="0" w:line="240" w:lineRule="auto"/>
      </w:pPr>
      <w:r>
        <w:separator/>
      </w:r>
    </w:p>
  </w:endnote>
  <w:endnote w:type="continuationSeparator" w:id="0">
    <w:p w14:paraId="2C508394" w14:textId="77777777" w:rsidR="00F34124" w:rsidRDefault="00F34124" w:rsidP="008E536E">
      <w:pPr>
        <w:spacing w:after="0" w:line="240" w:lineRule="auto"/>
      </w:pPr>
      <w:r>
        <w:continuationSeparator/>
      </w:r>
    </w:p>
  </w:endnote>
  <w:endnote w:type="continuationNotice" w:id="1">
    <w:p w14:paraId="1F37DBA0" w14:textId="77777777" w:rsidR="00F34124" w:rsidRDefault="00F34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58EA" w14:textId="77777777" w:rsidR="13D84A5B" w:rsidRPr="13D84A5B" w:rsidRDefault="00C15BEA" w:rsidP="00E90FFF">
    <w:pPr>
      <w:rPr>
        <w:rFonts w:ascii="Times New Roman" w:eastAsia="Times New Roman" w:hAnsi="Times New Roman" w:cs="Times New Roman"/>
        <w:sz w:val="24"/>
        <w:szCs w:val="24"/>
      </w:rPr>
    </w:pPr>
    <w:r>
      <w:rPr>
        <w:rFonts w:ascii="Times New Roman" w:eastAsia="Times New Roman" w:hAnsi="Times New Roman" w:cs="Times New Roman"/>
        <w:sz w:val="24"/>
        <w:szCs w:val="24"/>
      </w:rPr>
      <w:t>Contact: Kyung Kim</w:t>
    </w:r>
    <w:r w:rsidRPr="00916EFC">
      <w:rPr>
        <w:rFonts w:ascii="Times New Roman" w:eastAsia="Times New Roman" w:hAnsi="Times New Roman" w:cs="Times New Roman"/>
        <w:sz w:val="24"/>
        <w:szCs w:val="24"/>
      </w:rPr>
      <w:ptab w:relativeTo="margin" w:alignment="center" w:leader="none"/>
    </w:r>
    <w:r w:rsidRPr="00916EFC">
      <w:rPr>
        <w:rFonts w:ascii="Times New Roman" w:eastAsia="Times New Roman" w:hAnsi="Times New Roman" w:cs="Times New Roman"/>
        <w:sz w:val="24"/>
        <w:szCs w:val="24"/>
      </w:rPr>
      <w:ptab w:relativeTo="margin" w:alignment="right" w:leader="none"/>
    </w:r>
    <w:r w:rsidR="00672A95" w:rsidRPr="00916EFC">
      <w:rPr>
        <w:rFonts w:ascii="Times New Roman" w:eastAsia="Times New Roman" w:hAnsi="Times New Roman" w:cs="Times New Roman"/>
        <w:sz w:val="24"/>
        <w:szCs w:val="24"/>
      </w:rPr>
      <w:t xml:space="preserve">Page </w:t>
    </w:r>
    <w:r w:rsidR="00672A95" w:rsidRPr="00916EFC">
      <w:rPr>
        <w:rFonts w:ascii="Times New Roman" w:eastAsia="Times New Roman" w:hAnsi="Times New Roman" w:cs="Times New Roman"/>
        <w:sz w:val="24"/>
        <w:szCs w:val="24"/>
      </w:rPr>
      <w:fldChar w:fldCharType="begin"/>
    </w:r>
    <w:r w:rsidR="00672A95" w:rsidRPr="00916EFC">
      <w:rPr>
        <w:rFonts w:ascii="Times New Roman" w:eastAsia="Times New Roman" w:hAnsi="Times New Roman" w:cs="Times New Roman"/>
        <w:sz w:val="24"/>
        <w:szCs w:val="24"/>
      </w:rPr>
      <w:instrText xml:space="preserve"> PAGE  \* Arabic  \* MERGEFORMAT </w:instrText>
    </w:r>
    <w:r w:rsidR="00672A95" w:rsidRPr="00916EFC">
      <w:rPr>
        <w:rFonts w:ascii="Times New Roman" w:eastAsia="Times New Roman" w:hAnsi="Times New Roman" w:cs="Times New Roman"/>
        <w:sz w:val="24"/>
        <w:szCs w:val="24"/>
      </w:rPr>
      <w:fldChar w:fldCharType="separate"/>
    </w:r>
    <w:r w:rsidR="00672A95" w:rsidRPr="00916EFC">
      <w:rPr>
        <w:rFonts w:ascii="Times New Roman" w:eastAsia="Times New Roman" w:hAnsi="Times New Roman" w:cs="Times New Roman"/>
        <w:noProof/>
        <w:sz w:val="24"/>
        <w:szCs w:val="24"/>
      </w:rPr>
      <w:t>1</w:t>
    </w:r>
    <w:r w:rsidR="00672A95" w:rsidRPr="00916EFC">
      <w:rPr>
        <w:rFonts w:ascii="Times New Roman" w:eastAsia="Times New Roman" w:hAnsi="Times New Roman" w:cs="Times New Roman"/>
        <w:sz w:val="24"/>
        <w:szCs w:val="24"/>
      </w:rPr>
      <w:fldChar w:fldCharType="end"/>
    </w:r>
    <w:r w:rsidR="00672A95" w:rsidRPr="00916EFC">
      <w:rPr>
        <w:rFonts w:ascii="Times New Roman" w:eastAsia="Times New Roman" w:hAnsi="Times New Roman" w:cs="Times New Roman"/>
        <w:sz w:val="24"/>
        <w:szCs w:val="24"/>
      </w:rPr>
      <w:t xml:space="preserve"> of </w:t>
    </w:r>
    <w:r w:rsidR="00672A95" w:rsidRPr="00916EFC">
      <w:rPr>
        <w:rFonts w:ascii="Times New Roman" w:eastAsia="Times New Roman" w:hAnsi="Times New Roman" w:cs="Times New Roman"/>
        <w:sz w:val="24"/>
        <w:szCs w:val="24"/>
      </w:rPr>
      <w:fldChar w:fldCharType="begin"/>
    </w:r>
    <w:r w:rsidR="00672A95" w:rsidRPr="00916EFC">
      <w:rPr>
        <w:rFonts w:ascii="Times New Roman" w:eastAsia="Times New Roman" w:hAnsi="Times New Roman" w:cs="Times New Roman"/>
        <w:sz w:val="24"/>
        <w:szCs w:val="24"/>
      </w:rPr>
      <w:instrText xml:space="preserve"> NUMPAGES  \* Arabic  \* MERGEFORMAT </w:instrText>
    </w:r>
    <w:r w:rsidR="00672A95" w:rsidRPr="00916EFC">
      <w:rPr>
        <w:rFonts w:ascii="Times New Roman" w:eastAsia="Times New Roman" w:hAnsi="Times New Roman" w:cs="Times New Roman"/>
        <w:sz w:val="24"/>
        <w:szCs w:val="24"/>
      </w:rPr>
      <w:fldChar w:fldCharType="separate"/>
    </w:r>
    <w:r w:rsidR="00672A95" w:rsidRPr="00916EFC">
      <w:rPr>
        <w:rFonts w:ascii="Times New Roman" w:eastAsia="Times New Roman" w:hAnsi="Times New Roman" w:cs="Times New Roman"/>
        <w:noProof/>
        <w:sz w:val="24"/>
        <w:szCs w:val="24"/>
      </w:rPr>
      <w:t>2</w:t>
    </w:r>
    <w:r w:rsidR="00672A95" w:rsidRPr="00916EFC">
      <w:rPr>
        <w:rFonts w:ascii="Times New Roman" w:eastAsia="Times New Roman" w:hAnsi="Times New Roman" w:cs="Times New Roman"/>
        <w:sz w:val="24"/>
        <w:szCs w:val="24"/>
      </w:rPr>
      <w:fldChar w:fldCharType="end"/>
    </w:r>
  </w:p>
  <w:p w14:paraId="7CAECD22" w14:textId="12EE6CF2" w:rsidR="0018193D" w:rsidRPr="00E05B90" w:rsidRDefault="0018193D" w:rsidP="00E05B90">
    <w:pPr>
      <w:spacing w:after="0" w:line="240" w:lineRule="auto"/>
      <w:rPr>
        <w:rFonts w:ascii="Times New Roman" w:eastAsia="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8F101" w14:textId="77777777" w:rsidR="00F34124" w:rsidRDefault="00F34124" w:rsidP="008E536E">
      <w:pPr>
        <w:spacing w:after="0" w:line="240" w:lineRule="auto"/>
      </w:pPr>
      <w:r>
        <w:separator/>
      </w:r>
    </w:p>
  </w:footnote>
  <w:footnote w:type="continuationSeparator" w:id="0">
    <w:p w14:paraId="55BB71E6" w14:textId="77777777" w:rsidR="00F34124" w:rsidRDefault="00F34124" w:rsidP="008E536E">
      <w:pPr>
        <w:spacing w:after="0" w:line="240" w:lineRule="auto"/>
      </w:pPr>
      <w:r>
        <w:continuationSeparator/>
      </w:r>
    </w:p>
  </w:footnote>
  <w:footnote w:type="continuationNotice" w:id="1">
    <w:p w14:paraId="06DEECD8" w14:textId="77777777" w:rsidR="00F34124" w:rsidRDefault="00F341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897D1" w14:textId="3830251A" w:rsidR="00D91B5B" w:rsidRDefault="00D91B5B" w:rsidP="00D91B5B">
    <w:pPr>
      <w:spacing w:after="0" w:line="240" w:lineRule="auto"/>
      <w:jc w:val="center"/>
      <w:rPr>
        <w:rFonts w:ascii="Times New Roman" w:eastAsia="Times New Roman" w:hAnsi="Times New Roman" w:cs="Times New Roman"/>
        <w:b/>
        <w:bCs/>
        <w:sz w:val="24"/>
        <w:szCs w:val="24"/>
      </w:rPr>
    </w:pPr>
  </w:p>
  <w:p w14:paraId="4D2F8D74" w14:textId="22E56320" w:rsidR="00D91B5B" w:rsidRPr="008E536E" w:rsidRDefault="00D91B5B" w:rsidP="00D91B5B">
    <w:pPr>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G</w:t>
    </w:r>
    <w:r>
      <w:rPr>
        <w:rFonts w:ascii="Times New Roman" w:eastAsia="Times New Roman" w:hAnsi="Times New Roman" w:cs="Times New Roman"/>
        <w:b/>
        <w:bCs/>
        <w:sz w:val="24"/>
        <w:szCs w:val="24"/>
      </w:rPr>
      <w:t>eorgia Power Company</w:t>
    </w:r>
  </w:p>
  <w:p w14:paraId="34527189" w14:textId="79D72850" w:rsidR="00D91B5B" w:rsidRPr="00D91B5B" w:rsidRDefault="00D91B5B" w:rsidP="00D91B5B">
    <w:pPr>
      <w:spacing w:after="0" w:line="240" w:lineRule="auto"/>
      <w:jc w:val="center"/>
      <w:rPr>
        <w:rFonts w:ascii="Times New Roman" w:eastAsia="Times New Roman" w:hAnsi="Times New Roman" w:cs="Times New Roman"/>
        <w:b/>
        <w:bCs/>
        <w:color w:val="000000"/>
        <w:sz w:val="24"/>
        <w:szCs w:val="24"/>
      </w:rPr>
    </w:pPr>
    <w:r w:rsidRPr="00D91B5B">
      <w:rPr>
        <w:rFonts w:ascii="Times New Roman" w:eastAsia="Times New Roman" w:hAnsi="Times New Roman" w:cs="Times New Roman"/>
        <w:b/>
        <w:bCs/>
        <w:sz w:val="24"/>
        <w:szCs w:val="24"/>
      </w:rPr>
      <w:t xml:space="preserve">Docket No. </w:t>
    </w:r>
    <w:r w:rsidR="00D04221" w:rsidRPr="00D04221">
      <w:rPr>
        <w:rFonts w:ascii="Times New Roman" w:eastAsia="Times New Roman" w:hAnsi="Times New Roman" w:cs="Times New Roman"/>
        <w:b/>
        <w:bCs/>
        <w:color w:val="000000"/>
        <w:sz w:val="24"/>
        <w:szCs w:val="24"/>
      </w:rPr>
      <w:t>44280</w:t>
    </w:r>
  </w:p>
  <w:p w14:paraId="59DA58CE" w14:textId="259EE19A" w:rsidR="00D91B5B" w:rsidRPr="00E83D2A" w:rsidRDefault="004B6827" w:rsidP="00D91B5B">
    <w:pPr>
      <w:spacing w:after="0" w:line="240" w:lineRule="auto"/>
      <w:jc w:val="center"/>
      <w:rPr>
        <w:rFonts w:ascii="Times New Roman" w:eastAsia="Times New Roman" w:hAnsi="Times New Roman" w:cs="Times New Roman"/>
        <w:b/>
        <w:bCs/>
        <w:sz w:val="24"/>
        <w:szCs w:val="24"/>
      </w:rPr>
    </w:pPr>
    <w:r w:rsidRPr="004B6827">
      <w:rPr>
        <w:rFonts w:ascii="Times New Roman" w:eastAsia="Times New Roman" w:hAnsi="Times New Roman" w:cs="Times New Roman"/>
        <w:b/>
        <w:bCs/>
        <w:sz w:val="24"/>
        <w:szCs w:val="24"/>
      </w:rPr>
      <w:t>2024 Annual Surveillance Report</w:t>
    </w:r>
  </w:p>
  <w:p w14:paraId="288DADFB" w14:textId="6124ED35" w:rsidR="00D91B5B" w:rsidRDefault="006378DD"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r w:rsidRPr="006378DD">
      <w:rPr>
        <w:rFonts w:ascii="Times New Roman" w:eastAsia="Times New Roman" w:hAnsi="Times New Roman" w:cs="Times New Roman"/>
        <w:b/>
        <w:bCs/>
        <w:sz w:val="24"/>
        <w:szCs w:val="24"/>
      </w:rPr>
      <w:t>STF-ASR Data Request Set No. 8</w:t>
    </w:r>
  </w:p>
  <w:p w14:paraId="57CBC3F9" w14:textId="77777777" w:rsidR="00D91B5B" w:rsidRPr="00FE64D3" w:rsidRDefault="00D91B5B"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97ABA"/>
    <w:multiLevelType w:val="hybridMultilevel"/>
    <w:tmpl w:val="23DE6F2A"/>
    <w:lvl w:ilvl="0" w:tplc="8D3A801E">
      <w:start w:val="1"/>
      <w:numFmt w:val="decimal"/>
      <w:lvlText w:val="STF-PIA-19-%1"/>
      <w:lvlJc w:val="left"/>
      <w:pPr>
        <w:ind w:left="1080" w:hanging="360"/>
      </w:pPr>
      <w:rPr>
        <w:rFonts w:ascii="Times New Roman" w:hAnsi="Times New Roman" w:cs="Times New Roman" w:hint="default"/>
        <w:b/>
        <w:color w:val="auto"/>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07AB9"/>
    <w:multiLevelType w:val="hybridMultilevel"/>
    <w:tmpl w:val="595EFFB8"/>
    <w:lvl w:ilvl="0" w:tplc="DF7063F0">
      <w:start w:val="1"/>
      <w:numFmt w:val="lowerLetter"/>
      <w:lvlText w:val="%1."/>
      <w:lvlJc w:val="left"/>
      <w:pPr>
        <w:ind w:left="1530" w:hanging="360"/>
      </w:pPr>
      <w:rPr>
        <w:rFonts w:ascii="Times New Roman" w:eastAsiaTheme="minorEastAsia" w:hAnsi="Times New Roman" w:cstheme="minorBidi"/>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424BB1"/>
    <w:multiLevelType w:val="hybridMultilevel"/>
    <w:tmpl w:val="254AEAC6"/>
    <w:lvl w:ilvl="0" w:tplc="3FCE2F6E">
      <w:start w:val="1"/>
      <w:numFmt w:val="bullet"/>
      <w:pStyle w:val="Custom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21"/>
  </w:num>
  <w:num w:numId="2" w16cid:durableId="375589373">
    <w:abstractNumId w:val="25"/>
  </w:num>
  <w:num w:numId="3" w16cid:durableId="203059609">
    <w:abstractNumId w:val="17"/>
  </w:num>
  <w:num w:numId="4" w16cid:durableId="198665471">
    <w:abstractNumId w:val="12"/>
  </w:num>
  <w:num w:numId="5" w16cid:durableId="5857255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20"/>
  </w:num>
  <w:num w:numId="8" w16cid:durableId="1113861199">
    <w:abstractNumId w:val="28"/>
  </w:num>
  <w:num w:numId="9" w16cid:durableId="840462802">
    <w:abstractNumId w:val="33"/>
  </w:num>
  <w:num w:numId="10" w16cid:durableId="1085956280">
    <w:abstractNumId w:val="1"/>
  </w:num>
  <w:num w:numId="11" w16cid:durableId="151215833">
    <w:abstractNumId w:val="29"/>
  </w:num>
  <w:num w:numId="12" w16cid:durableId="623653311">
    <w:abstractNumId w:val="7"/>
  </w:num>
  <w:num w:numId="13" w16cid:durableId="1734501537">
    <w:abstractNumId w:val="8"/>
  </w:num>
  <w:num w:numId="14" w16cid:durableId="1231958589">
    <w:abstractNumId w:val="3"/>
  </w:num>
  <w:num w:numId="15" w16cid:durableId="1532066750">
    <w:abstractNumId w:val="31"/>
  </w:num>
  <w:num w:numId="16" w16cid:durableId="1596592628">
    <w:abstractNumId w:val="22"/>
  </w:num>
  <w:num w:numId="17" w16cid:durableId="1758474782">
    <w:abstractNumId w:val="12"/>
  </w:num>
  <w:num w:numId="18" w16cid:durableId="1396128736">
    <w:abstractNumId w:val="12"/>
  </w:num>
  <w:num w:numId="19" w16cid:durableId="363792872">
    <w:abstractNumId w:val="12"/>
  </w:num>
  <w:num w:numId="20" w16cid:durableId="973682851">
    <w:abstractNumId w:val="6"/>
  </w:num>
  <w:num w:numId="21" w16cid:durableId="108355864">
    <w:abstractNumId w:val="16"/>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5"/>
  </w:num>
  <w:num w:numId="29" w16cid:durableId="499853721">
    <w:abstractNumId w:val="26"/>
  </w:num>
  <w:num w:numId="30" w16cid:durableId="351566767">
    <w:abstractNumId w:val="23"/>
  </w:num>
  <w:num w:numId="31" w16cid:durableId="246620820">
    <w:abstractNumId w:val="13"/>
  </w:num>
  <w:num w:numId="32" w16cid:durableId="1079474822">
    <w:abstractNumId w:val="15"/>
  </w:num>
  <w:num w:numId="33" w16cid:durableId="200485098">
    <w:abstractNumId w:val="0"/>
  </w:num>
  <w:num w:numId="34" w16cid:durableId="765729456">
    <w:abstractNumId w:val="27"/>
  </w:num>
  <w:num w:numId="35" w16cid:durableId="402456770">
    <w:abstractNumId w:val="10"/>
  </w:num>
  <w:num w:numId="36" w16cid:durableId="1958633268">
    <w:abstractNumId w:val="14"/>
  </w:num>
  <w:num w:numId="37" w16cid:durableId="1431320103">
    <w:abstractNumId w:val="9"/>
  </w:num>
  <w:num w:numId="38" w16cid:durableId="1126854838">
    <w:abstractNumId w:val="36"/>
  </w:num>
  <w:num w:numId="39" w16cid:durableId="323122723">
    <w:abstractNumId w:val="35"/>
  </w:num>
  <w:num w:numId="40" w16cid:durableId="855655419">
    <w:abstractNumId w:val="19"/>
  </w:num>
  <w:num w:numId="41" w16cid:durableId="2084139814">
    <w:abstractNumId w:val="34"/>
  </w:num>
  <w:num w:numId="42" w16cid:durableId="1886527108">
    <w:abstractNumId w:val="24"/>
  </w:num>
  <w:num w:numId="43" w16cid:durableId="1833789817">
    <w:abstractNumId w:val="30"/>
  </w:num>
  <w:num w:numId="44" w16cid:durableId="521087683">
    <w:abstractNumId w:val="32"/>
  </w:num>
  <w:num w:numId="45" w16cid:durableId="476191936">
    <w:abstractNumId w:val="4"/>
  </w:num>
  <w:num w:numId="46" w16cid:durableId="1993677085">
    <w:abstractNumId w:val="11"/>
  </w:num>
  <w:num w:numId="47" w16cid:durableId="19426442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02ED"/>
    <w:rsid w:val="00003B40"/>
    <w:rsid w:val="00003BDD"/>
    <w:rsid w:val="00003EE6"/>
    <w:rsid w:val="00011097"/>
    <w:rsid w:val="00013E59"/>
    <w:rsid w:val="0001537D"/>
    <w:rsid w:val="00015A30"/>
    <w:rsid w:val="00016E1C"/>
    <w:rsid w:val="0002085E"/>
    <w:rsid w:val="00024027"/>
    <w:rsid w:val="00025C36"/>
    <w:rsid w:val="00026BCB"/>
    <w:rsid w:val="00027E54"/>
    <w:rsid w:val="000327CE"/>
    <w:rsid w:val="00034DCF"/>
    <w:rsid w:val="00035677"/>
    <w:rsid w:val="0003742F"/>
    <w:rsid w:val="0004133B"/>
    <w:rsid w:val="000419E3"/>
    <w:rsid w:val="000434B7"/>
    <w:rsid w:val="00044B15"/>
    <w:rsid w:val="00045F38"/>
    <w:rsid w:val="00046448"/>
    <w:rsid w:val="0004652F"/>
    <w:rsid w:val="000503DF"/>
    <w:rsid w:val="00052530"/>
    <w:rsid w:val="00056132"/>
    <w:rsid w:val="00056E41"/>
    <w:rsid w:val="00057A9F"/>
    <w:rsid w:val="00060E4E"/>
    <w:rsid w:val="00063BEE"/>
    <w:rsid w:val="000671DE"/>
    <w:rsid w:val="00073B7B"/>
    <w:rsid w:val="00076292"/>
    <w:rsid w:val="00077953"/>
    <w:rsid w:val="00077D8E"/>
    <w:rsid w:val="00077E11"/>
    <w:rsid w:val="00082FED"/>
    <w:rsid w:val="00083E26"/>
    <w:rsid w:val="00085842"/>
    <w:rsid w:val="00091957"/>
    <w:rsid w:val="00091EF9"/>
    <w:rsid w:val="0009420C"/>
    <w:rsid w:val="000972BB"/>
    <w:rsid w:val="00097798"/>
    <w:rsid w:val="000A1EE2"/>
    <w:rsid w:val="000B32C4"/>
    <w:rsid w:val="000B5B21"/>
    <w:rsid w:val="000B6513"/>
    <w:rsid w:val="000C7368"/>
    <w:rsid w:val="000D1D8F"/>
    <w:rsid w:val="000D27C8"/>
    <w:rsid w:val="000D4FBA"/>
    <w:rsid w:val="000D596E"/>
    <w:rsid w:val="000D5FAA"/>
    <w:rsid w:val="000E0887"/>
    <w:rsid w:val="000E1B7D"/>
    <w:rsid w:val="000E3FA0"/>
    <w:rsid w:val="000E4330"/>
    <w:rsid w:val="000E78A1"/>
    <w:rsid w:val="000F2112"/>
    <w:rsid w:val="000F40EF"/>
    <w:rsid w:val="001016E0"/>
    <w:rsid w:val="0010297F"/>
    <w:rsid w:val="00103882"/>
    <w:rsid w:val="0010601D"/>
    <w:rsid w:val="00106B37"/>
    <w:rsid w:val="00110F4F"/>
    <w:rsid w:val="00113F85"/>
    <w:rsid w:val="0011441F"/>
    <w:rsid w:val="00114A17"/>
    <w:rsid w:val="00121AD8"/>
    <w:rsid w:val="00124CC3"/>
    <w:rsid w:val="00127C52"/>
    <w:rsid w:val="00131B9A"/>
    <w:rsid w:val="00133FE3"/>
    <w:rsid w:val="001341E4"/>
    <w:rsid w:val="00134851"/>
    <w:rsid w:val="00137B7D"/>
    <w:rsid w:val="00140722"/>
    <w:rsid w:val="001450C0"/>
    <w:rsid w:val="00145BF3"/>
    <w:rsid w:val="00157F3B"/>
    <w:rsid w:val="0016178A"/>
    <w:rsid w:val="001623C8"/>
    <w:rsid w:val="001639DA"/>
    <w:rsid w:val="00164AA1"/>
    <w:rsid w:val="00176016"/>
    <w:rsid w:val="001800E3"/>
    <w:rsid w:val="001813D1"/>
    <w:rsid w:val="00181484"/>
    <w:rsid w:val="00181717"/>
    <w:rsid w:val="0018193D"/>
    <w:rsid w:val="0018354C"/>
    <w:rsid w:val="00184580"/>
    <w:rsid w:val="00185642"/>
    <w:rsid w:val="00187F22"/>
    <w:rsid w:val="00187FD8"/>
    <w:rsid w:val="00191E6B"/>
    <w:rsid w:val="00195D19"/>
    <w:rsid w:val="001963EE"/>
    <w:rsid w:val="001A22E2"/>
    <w:rsid w:val="001A5E6E"/>
    <w:rsid w:val="001A65D7"/>
    <w:rsid w:val="001B00E1"/>
    <w:rsid w:val="001B2187"/>
    <w:rsid w:val="001B5A2E"/>
    <w:rsid w:val="001B60D8"/>
    <w:rsid w:val="001C17D0"/>
    <w:rsid w:val="001C37E7"/>
    <w:rsid w:val="001C54F2"/>
    <w:rsid w:val="001D3F27"/>
    <w:rsid w:val="001D43E2"/>
    <w:rsid w:val="001D4F01"/>
    <w:rsid w:val="001E1F4A"/>
    <w:rsid w:val="001E4976"/>
    <w:rsid w:val="001E4D60"/>
    <w:rsid w:val="001E6D1D"/>
    <w:rsid w:val="001F4AA0"/>
    <w:rsid w:val="001F4D10"/>
    <w:rsid w:val="001F4DC4"/>
    <w:rsid w:val="001F4EF4"/>
    <w:rsid w:val="001F54EF"/>
    <w:rsid w:val="001F638A"/>
    <w:rsid w:val="00206D41"/>
    <w:rsid w:val="00211011"/>
    <w:rsid w:val="0021169B"/>
    <w:rsid w:val="0021493D"/>
    <w:rsid w:val="002159CD"/>
    <w:rsid w:val="00216713"/>
    <w:rsid w:val="00217DD1"/>
    <w:rsid w:val="002213A7"/>
    <w:rsid w:val="0022357A"/>
    <w:rsid w:val="00223958"/>
    <w:rsid w:val="0022464B"/>
    <w:rsid w:val="00227F11"/>
    <w:rsid w:val="0023223C"/>
    <w:rsid w:val="0023254E"/>
    <w:rsid w:val="00233508"/>
    <w:rsid w:val="00235AF1"/>
    <w:rsid w:val="002369D6"/>
    <w:rsid w:val="00237E13"/>
    <w:rsid w:val="00241ED7"/>
    <w:rsid w:val="00242CA8"/>
    <w:rsid w:val="00245647"/>
    <w:rsid w:val="002467C2"/>
    <w:rsid w:val="002477D9"/>
    <w:rsid w:val="00247B04"/>
    <w:rsid w:val="00247FB7"/>
    <w:rsid w:val="00253125"/>
    <w:rsid w:val="002538C2"/>
    <w:rsid w:val="00260DCF"/>
    <w:rsid w:val="0026114C"/>
    <w:rsid w:val="00261589"/>
    <w:rsid w:val="00264B09"/>
    <w:rsid w:val="002703B2"/>
    <w:rsid w:val="00270BF3"/>
    <w:rsid w:val="00271124"/>
    <w:rsid w:val="00271FA3"/>
    <w:rsid w:val="00276389"/>
    <w:rsid w:val="002822A3"/>
    <w:rsid w:val="00293EFE"/>
    <w:rsid w:val="002958DC"/>
    <w:rsid w:val="002A254E"/>
    <w:rsid w:val="002A4C1F"/>
    <w:rsid w:val="002A4E30"/>
    <w:rsid w:val="002A7E39"/>
    <w:rsid w:val="002B28AC"/>
    <w:rsid w:val="002B2CD1"/>
    <w:rsid w:val="002B2F76"/>
    <w:rsid w:val="002B63EF"/>
    <w:rsid w:val="002C0834"/>
    <w:rsid w:val="002C208B"/>
    <w:rsid w:val="002C4430"/>
    <w:rsid w:val="002C5230"/>
    <w:rsid w:val="002D20F0"/>
    <w:rsid w:val="002D36F7"/>
    <w:rsid w:val="002E6A7A"/>
    <w:rsid w:val="002E7AB7"/>
    <w:rsid w:val="002F2ABB"/>
    <w:rsid w:val="002F3874"/>
    <w:rsid w:val="002F3CC4"/>
    <w:rsid w:val="002F49AB"/>
    <w:rsid w:val="002F7F7C"/>
    <w:rsid w:val="003007E9"/>
    <w:rsid w:val="00300F74"/>
    <w:rsid w:val="00306F5A"/>
    <w:rsid w:val="003103C6"/>
    <w:rsid w:val="00316A1B"/>
    <w:rsid w:val="003236C2"/>
    <w:rsid w:val="003254D6"/>
    <w:rsid w:val="003302A5"/>
    <w:rsid w:val="003341FF"/>
    <w:rsid w:val="00336087"/>
    <w:rsid w:val="00337945"/>
    <w:rsid w:val="00342DDD"/>
    <w:rsid w:val="00344237"/>
    <w:rsid w:val="003444A9"/>
    <w:rsid w:val="00351A17"/>
    <w:rsid w:val="003537CE"/>
    <w:rsid w:val="003541EA"/>
    <w:rsid w:val="003608AF"/>
    <w:rsid w:val="00360CD7"/>
    <w:rsid w:val="0036130B"/>
    <w:rsid w:val="00363F57"/>
    <w:rsid w:val="003643BE"/>
    <w:rsid w:val="0036694D"/>
    <w:rsid w:val="003731DD"/>
    <w:rsid w:val="00374160"/>
    <w:rsid w:val="00375281"/>
    <w:rsid w:val="0037572E"/>
    <w:rsid w:val="00380E45"/>
    <w:rsid w:val="0038180D"/>
    <w:rsid w:val="003841B6"/>
    <w:rsid w:val="00387776"/>
    <w:rsid w:val="00387815"/>
    <w:rsid w:val="003912C9"/>
    <w:rsid w:val="00391B20"/>
    <w:rsid w:val="00396AB4"/>
    <w:rsid w:val="003A0D6A"/>
    <w:rsid w:val="003A210D"/>
    <w:rsid w:val="003A325E"/>
    <w:rsid w:val="003A7FB9"/>
    <w:rsid w:val="003B1EDD"/>
    <w:rsid w:val="003B294C"/>
    <w:rsid w:val="003B40A9"/>
    <w:rsid w:val="003C1400"/>
    <w:rsid w:val="003C1D42"/>
    <w:rsid w:val="003C3C68"/>
    <w:rsid w:val="003C453B"/>
    <w:rsid w:val="003C64B0"/>
    <w:rsid w:val="003C73D9"/>
    <w:rsid w:val="003C7675"/>
    <w:rsid w:val="003D2F85"/>
    <w:rsid w:val="003D31C6"/>
    <w:rsid w:val="003D3657"/>
    <w:rsid w:val="003D4171"/>
    <w:rsid w:val="003F5CD7"/>
    <w:rsid w:val="003F616D"/>
    <w:rsid w:val="004005C6"/>
    <w:rsid w:val="004067D7"/>
    <w:rsid w:val="00406871"/>
    <w:rsid w:val="00406D49"/>
    <w:rsid w:val="00407281"/>
    <w:rsid w:val="0040766C"/>
    <w:rsid w:val="0041180A"/>
    <w:rsid w:val="00412AB1"/>
    <w:rsid w:val="00413E5A"/>
    <w:rsid w:val="00414C04"/>
    <w:rsid w:val="004200C0"/>
    <w:rsid w:val="0042192C"/>
    <w:rsid w:val="00425251"/>
    <w:rsid w:val="00426879"/>
    <w:rsid w:val="00431EEA"/>
    <w:rsid w:val="004340B6"/>
    <w:rsid w:val="00434928"/>
    <w:rsid w:val="004351C8"/>
    <w:rsid w:val="0043571A"/>
    <w:rsid w:val="00441EDF"/>
    <w:rsid w:val="00443495"/>
    <w:rsid w:val="004435AF"/>
    <w:rsid w:val="004449E5"/>
    <w:rsid w:val="0045161A"/>
    <w:rsid w:val="00452581"/>
    <w:rsid w:val="00454AB4"/>
    <w:rsid w:val="0045532A"/>
    <w:rsid w:val="0046102E"/>
    <w:rsid w:val="0046338E"/>
    <w:rsid w:val="0046549F"/>
    <w:rsid w:val="00466B7C"/>
    <w:rsid w:val="00470BE9"/>
    <w:rsid w:val="004714E4"/>
    <w:rsid w:val="00472CD3"/>
    <w:rsid w:val="00472DD3"/>
    <w:rsid w:val="0047477C"/>
    <w:rsid w:val="00474796"/>
    <w:rsid w:val="0047609B"/>
    <w:rsid w:val="00482845"/>
    <w:rsid w:val="004834AD"/>
    <w:rsid w:val="00490CFE"/>
    <w:rsid w:val="004914BA"/>
    <w:rsid w:val="004936D0"/>
    <w:rsid w:val="004953BE"/>
    <w:rsid w:val="00495A05"/>
    <w:rsid w:val="00495E4E"/>
    <w:rsid w:val="00496191"/>
    <w:rsid w:val="0049680D"/>
    <w:rsid w:val="00496AD2"/>
    <w:rsid w:val="00497E9D"/>
    <w:rsid w:val="004A014D"/>
    <w:rsid w:val="004A6D3A"/>
    <w:rsid w:val="004A7892"/>
    <w:rsid w:val="004B003B"/>
    <w:rsid w:val="004B0F16"/>
    <w:rsid w:val="004B5039"/>
    <w:rsid w:val="004B5084"/>
    <w:rsid w:val="004B5094"/>
    <w:rsid w:val="004B6827"/>
    <w:rsid w:val="004B700A"/>
    <w:rsid w:val="004C2192"/>
    <w:rsid w:val="004C4D83"/>
    <w:rsid w:val="004C53AC"/>
    <w:rsid w:val="004D18B2"/>
    <w:rsid w:val="004D3D5E"/>
    <w:rsid w:val="004D496B"/>
    <w:rsid w:val="004E10CB"/>
    <w:rsid w:val="004E1D48"/>
    <w:rsid w:val="004E4773"/>
    <w:rsid w:val="004E5753"/>
    <w:rsid w:val="004E696E"/>
    <w:rsid w:val="004F16AB"/>
    <w:rsid w:val="004F4A4F"/>
    <w:rsid w:val="00500819"/>
    <w:rsid w:val="005022EC"/>
    <w:rsid w:val="005040E6"/>
    <w:rsid w:val="00507639"/>
    <w:rsid w:val="00507726"/>
    <w:rsid w:val="005112C2"/>
    <w:rsid w:val="005149E9"/>
    <w:rsid w:val="00520BC4"/>
    <w:rsid w:val="00522C5A"/>
    <w:rsid w:val="005235F9"/>
    <w:rsid w:val="00525487"/>
    <w:rsid w:val="00531C9C"/>
    <w:rsid w:val="00532273"/>
    <w:rsid w:val="0053335D"/>
    <w:rsid w:val="0053705F"/>
    <w:rsid w:val="00540471"/>
    <w:rsid w:val="00542C55"/>
    <w:rsid w:val="00544C2C"/>
    <w:rsid w:val="00544D08"/>
    <w:rsid w:val="0054657C"/>
    <w:rsid w:val="005503D8"/>
    <w:rsid w:val="0055134A"/>
    <w:rsid w:val="005519D4"/>
    <w:rsid w:val="00556ACB"/>
    <w:rsid w:val="00557038"/>
    <w:rsid w:val="00557284"/>
    <w:rsid w:val="00560AE8"/>
    <w:rsid w:val="005612E2"/>
    <w:rsid w:val="005615D7"/>
    <w:rsid w:val="00565C1C"/>
    <w:rsid w:val="00566629"/>
    <w:rsid w:val="0057146F"/>
    <w:rsid w:val="00573ABB"/>
    <w:rsid w:val="0058083F"/>
    <w:rsid w:val="005915F9"/>
    <w:rsid w:val="0059504E"/>
    <w:rsid w:val="00595933"/>
    <w:rsid w:val="005969DE"/>
    <w:rsid w:val="005A02EE"/>
    <w:rsid w:val="005A0446"/>
    <w:rsid w:val="005A387C"/>
    <w:rsid w:val="005A3CA7"/>
    <w:rsid w:val="005A4062"/>
    <w:rsid w:val="005A5783"/>
    <w:rsid w:val="005A7DB7"/>
    <w:rsid w:val="005A7EE1"/>
    <w:rsid w:val="005B0056"/>
    <w:rsid w:val="005B02FE"/>
    <w:rsid w:val="005B174D"/>
    <w:rsid w:val="005B17B7"/>
    <w:rsid w:val="005B4998"/>
    <w:rsid w:val="005B507E"/>
    <w:rsid w:val="005B5E87"/>
    <w:rsid w:val="005B6801"/>
    <w:rsid w:val="005C1B88"/>
    <w:rsid w:val="005C1D8F"/>
    <w:rsid w:val="005C498B"/>
    <w:rsid w:val="005C4DC7"/>
    <w:rsid w:val="005C5ABB"/>
    <w:rsid w:val="005D0CAE"/>
    <w:rsid w:val="005D2803"/>
    <w:rsid w:val="005D3434"/>
    <w:rsid w:val="005D73B5"/>
    <w:rsid w:val="005D7D01"/>
    <w:rsid w:val="005E097C"/>
    <w:rsid w:val="005E1E57"/>
    <w:rsid w:val="005E257C"/>
    <w:rsid w:val="005E3621"/>
    <w:rsid w:val="005E3B62"/>
    <w:rsid w:val="005E47A9"/>
    <w:rsid w:val="005E4CB8"/>
    <w:rsid w:val="005F06F6"/>
    <w:rsid w:val="005F0AE0"/>
    <w:rsid w:val="005F13D4"/>
    <w:rsid w:val="005F14D9"/>
    <w:rsid w:val="005F2154"/>
    <w:rsid w:val="005F2ED1"/>
    <w:rsid w:val="005F429B"/>
    <w:rsid w:val="005F6E7A"/>
    <w:rsid w:val="00602204"/>
    <w:rsid w:val="00604C4D"/>
    <w:rsid w:val="006053A6"/>
    <w:rsid w:val="00607C3C"/>
    <w:rsid w:val="00620FF6"/>
    <w:rsid w:val="00624580"/>
    <w:rsid w:val="00624B1B"/>
    <w:rsid w:val="00625B59"/>
    <w:rsid w:val="00631823"/>
    <w:rsid w:val="00633544"/>
    <w:rsid w:val="0063494D"/>
    <w:rsid w:val="006355C4"/>
    <w:rsid w:val="00636040"/>
    <w:rsid w:val="0063625D"/>
    <w:rsid w:val="00636FED"/>
    <w:rsid w:val="006378DD"/>
    <w:rsid w:val="006379B5"/>
    <w:rsid w:val="00651A15"/>
    <w:rsid w:val="006522F3"/>
    <w:rsid w:val="00652C21"/>
    <w:rsid w:val="00652FC5"/>
    <w:rsid w:val="00653A84"/>
    <w:rsid w:val="0065432B"/>
    <w:rsid w:val="006546F7"/>
    <w:rsid w:val="006648EC"/>
    <w:rsid w:val="006651B2"/>
    <w:rsid w:val="0066635A"/>
    <w:rsid w:val="006667FC"/>
    <w:rsid w:val="00667F9A"/>
    <w:rsid w:val="00670C51"/>
    <w:rsid w:val="00671842"/>
    <w:rsid w:val="00672A95"/>
    <w:rsid w:val="006772EE"/>
    <w:rsid w:val="0068180E"/>
    <w:rsid w:val="0068312E"/>
    <w:rsid w:val="00683924"/>
    <w:rsid w:val="00690779"/>
    <w:rsid w:val="0069557B"/>
    <w:rsid w:val="006967FF"/>
    <w:rsid w:val="00696DBF"/>
    <w:rsid w:val="006A0881"/>
    <w:rsid w:val="006A15DE"/>
    <w:rsid w:val="006A288B"/>
    <w:rsid w:val="006A2AF9"/>
    <w:rsid w:val="006A53E7"/>
    <w:rsid w:val="006B395C"/>
    <w:rsid w:val="006B67F8"/>
    <w:rsid w:val="006B720D"/>
    <w:rsid w:val="006B7213"/>
    <w:rsid w:val="006C00CD"/>
    <w:rsid w:val="006C22AC"/>
    <w:rsid w:val="006C7E24"/>
    <w:rsid w:val="006D0C4E"/>
    <w:rsid w:val="006D2FAE"/>
    <w:rsid w:val="006D6D85"/>
    <w:rsid w:val="006D795B"/>
    <w:rsid w:val="006E185D"/>
    <w:rsid w:val="006E1F49"/>
    <w:rsid w:val="006E29B9"/>
    <w:rsid w:val="006E77EB"/>
    <w:rsid w:val="006E7840"/>
    <w:rsid w:val="006E7E7B"/>
    <w:rsid w:val="006F10E6"/>
    <w:rsid w:val="006F42A0"/>
    <w:rsid w:val="006F570F"/>
    <w:rsid w:val="00703894"/>
    <w:rsid w:val="00705ACD"/>
    <w:rsid w:val="00705B2D"/>
    <w:rsid w:val="00706827"/>
    <w:rsid w:val="00713159"/>
    <w:rsid w:val="00713D84"/>
    <w:rsid w:val="00714DC7"/>
    <w:rsid w:val="00715E8C"/>
    <w:rsid w:val="007171A8"/>
    <w:rsid w:val="0073178B"/>
    <w:rsid w:val="00732E8E"/>
    <w:rsid w:val="00734DCD"/>
    <w:rsid w:val="00735416"/>
    <w:rsid w:val="00740A66"/>
    <w:rsid w:val="007415DF"/>
    <w:rsid w:val="00743DDE"/>
    <w:rsid w:val="007451D6"/>
    <w:rsid w:val="00746B01"/>
    <w:rsid w:val="00750BC7"/>
    <w:rsid w:val="00752062"/>
    <w:rsid w:val="00752ADD"/>
    <w:rsid w:val="00752C60"/>
    <w:rsid w:val="007571B1"/>
    <w:rsid w:val="007612A8"/>
    <w:rsid w:val="00762F79"/>
    <w:rsid w:val="0076476F"/>
    <w:rsid w:val="0076487B"/>
    <w:rsid w:val="00764E57"/>
    <w:rsid w:val="0077400D"/>
    <w:rsid w:val="00774ABE"/>
    <w:rsid w:val="00774FF3"/>
    <w:rsid w:val="00775815"/>
    <w:rsid w:val="00776060"/>
    <w:rsid w:val="00776667"/>
    <w:rsid w:val="0077705E"/>
    <w:rsid w:val="00785083"/>
    <w:rsid w:val="00785B9D"/>
    <w:rsid w:val="00786991"/>
    <w:rsid w:val="00786DB4"/>
    <w:rsid w:val="007879BD"/>
    <w:rsid w:val="0079084E"/>
    <w:rsid w:val="0079446E"/>
    <w:rsid w:val="00794E04"/>
    <w:rsid w:val="007A18BF"/>
    <w:rsid w:val="007A4ACC"/>
    <w:rsid w:val="007A50D1"/>
    <w:rsid w:val="007A6A23"/>
    <w:rsid w:val="007A78DC"/>
    <w:rsid w:val="007B06E1"/>
    <w:rsid w:val="007B34AD"/>
    <w:rsid w:val="007B44B7"/>
    <w:rsid w:val="007B63A2"/>
    <w:rsid w:val="007B79C8"/>
    <w:rsid w:val="007B7CA1"/>
    <w:rsid w:val="007C129A"/>
    <w:rsid w:val="007C1607"/>
    <w:rsid w:val="007C4836"/>
    <w:rsid w:val="007C6096"/>
    <w:rsid w:val="007D7E83"/>
    <w:rsid w:val="007E0A9A"/>
    <w:rsid w:val="007F06AF"/>
    <w:rsid w:val="007F299F"/>
    <w:rsid w:val="007F7D6E"/>
    <w:rsid w:val="007F7ED2"/>
    <w:rsid w:val="0080082E"/>
    <w:rsid w:val="0080263D"/>
    <w:rsid w:val="008032A2"/>
    <w:rsid w:val="00805DF7"/>
    <w:rsid w:val="00806E9E"/>
    <w:rsid w:val="00807247"/>
    <w:rsid w:val="008073DC"/>
    <w:rsid w:val="0081183F"/>
    <w:rsid w:val="00811D28"/>
    <w:rsid w:val="00814B88"/>
    <w:rsid w:val="00815D4B"/>
    <w:rsid w:val="00815EE5"/>
    <w:rsid w:val="0081621A"/>
    <w:rsid w:val="00820802"/>
    <w:rsid w:val="00825E2B"/>
    <w:rsid w:val="00826B9C"/>
    <w:rsid w:val="008276BE"/>
    <w:rsid w:val="00831075"/>
    <w:rsid w:val="008310A8"/>
    <w:rsid w:val="0083110C"/>
    <w:rsid w:val="00831726"/>
    <w:rsid w:val="0083311E"/>
    <w:rsid w:val="00834CD5"/>
    <w:rsid w:val="0083593A"/>
    <w:rsid w:val="00840339"/>
    <w:rsid w:val="00841404"/>
    <w:rsid w:val="0084209A"/>
    <w:rsid w:val="00842989"/>
    <w:rsid w:val="00844810"/>
    <w:rsid w:val="0084528F"/>
    <w:rsid w:val="008555EF"/>
    <w:rsid w:val="00863ABC"/>
    <w:rsid w:val="008670CB"/>
    <w:rsid w:val="008702C1"/>
    <w:rsid w:val="00876E38"/>
    <w:rsid w:val="00883102"/>
    <w:rsid w:val="00886CA6"/>
    <w:rsid w:val="008904CD"/>
    <w:rsid w:val="008910F2"/>
    <w:rsid w:val="008926E6"/>
    <w:rsid w:val="00893943"/>
    <w:rsid w:val="00893E64"/>
    <w:rsid w:val="008A09AB"/>
    <w:rsid w:val="008A53AE"/>
    <w:rsid w:val="008B03C7"/>
    <w:rsid w:val="008B50EE"/>
    <w:rsid w:val="008B7035"/>
    <w:rsid w:val="008C182F"/>
    <w:rsid w:val="008C1D69"/>
    <w:rsid w:val="008C337C"/>
    <w:rsid w:val="008C3501"/>
    <w:rsid w:val="008C3B60"/>
    <w:rsid w:val="008C57E6"/>
    <w:rsid w:val="008C5B92"/>
    <w:rsid w:val="008D1876"/>
    <w:rsid w:val="008D2EC2"/>
    <w:rsid w:val="008D5AFD"/>
    <w:rsid w:val="008E4848"/>
    <w:rsid w:val="008E536E"/>
    <w:rsid w:val="008E68DC"/>
    <w:rsid w:val="008E7EB6"/>
    <w:rsid w:val="008F1BB6"/>
    <w:rsid w:val="008F3E07"/>
    <w:rsid w:val="008F5220"/>
    <w:rsid w:val="008F65F6"/>
    <w:rsid w:val="00902A1D"/>
    <w:rsid w:val="009101F9"/>
    <w:rsid w:val="00910542"/>
    <w:rsid w:val="00912F2A"/>
    <w:rsid w:val="00916EFC"/>
    <w:rsid w:val="00917BD6"/>
    <w:rsid w:val="009215B0"/>
    <w:rsid w:val="009232DD"/>
    <w:rsid w:val="00925CA5"/>
    <w:rsid w:val="00927630"/>
    <w:rsid w:val="00930FAF"/>
    <w:rsid w:val="0093176F"/>
    <w:rsid w:val="00935341"/>
    <w:rsid w:val="00940355"/>
    <w:rsid w:val="00940367"/>
    <w:rsid w:val="009405DA"/>
    <w:rsid w:val="00941027"/>
    <w:rsid w:val="00941F6C"/>
    <w:rsid w:val="009438EF"/>
    <w:rsid w:val="0094767B"/>
    <w:rsid w:val="0095225F"/>
    <w:rsid w:val="00956A9B"/>
    <w:rsid w:val="0095792E"/>
    <w:rsid w:val="00957E66"/>
    <w:rsid w:val="00964260"/>
    <w:rsid w:val="009657FB"/>
    <w:rsid w:val="009668DD"/>
    <w:rsid w:val="0097235F"/>
    <w:rsid w:val="009728D3"/>
    <w:rsid w:val="009748A5"/>
    <w:rsid w:val="00981BF7"/>
    <w:rsid w:val="00984674"/>
    <w:rsid w:val="00984993"/>
    <w:rsid w:val="00993EF0"/>
    <w:rsid w:val="00995444"/>
    <w:rsid w:val="00996622"/>
    <w:rsid w:val="009A169D"/>
    <w:rsid w:val="009A1CD5"/>
    <w:rsid w:val="009A22F5"/>
    <w:rsid w:val="009A3EEF"/>
    <w:rsid w:val="009B043C"/>
    <w:rsid w:val="009B044B"/>
    <w:rsid w:val="009B077F"/>
    <w:rsid w:val="009B0FCA"/>
    <w:rsid w:val="009B1FB8"/>
    <w:rsid w:val="009B22EF"/>
    <w:rsid w:val="009B2801"/>
    <w:rsid w:val="009B4D48"/>
    <w:rsid w:val="009D5EAA"/>
    <w:rsid w:val="009D5FA8"/>
    <w:rsid w:val="009D75E5"/>
    <w:rsid w:val="009E059C"/>
    <w:rsid w:val="009E072B"/>
    <w:rsid w:val="009E11D7"/>
    <w:rsid w:val="009E55DB"/>
    <w:rsid w:val="009E59F1"/>
    <w:rsid w:val="009F3ED3"/>
    <w:rsid w:val="009F5FF7"/>
    <w:rsid w:val="009F6A18"/>
    <w:rsid w:val="009F7B68"/>
    <w:rsid w:val="00A00B43"/>
    <w:rsid w:val="00A10D6F"/>
    <w:rsid w:val="00A11724"/>
    <w:rsid w:val="00A11E20"/>
    <w:rsid w:val="00A12D58"/>
    <w:rsid w:val="00A13614"/>
    <w:rsid w:val="00A171D8"/>
    <w:rsid w:val="00A200B5"/>
    <w:rsid w:val="00A23258"/>
    <w:rsid w:val="00A23AF3"/>
    <w:rsid w:val="00A25150"/>
    <w:rsid w:val="00A25C8C"/>
    <w:rsid w:val="00A365B3"/>
    <w:rsid w:val="00A37302"/>
    <w:rsid w:val="00A4076A"/>
    <w:rsid w:val="00A409F0"/>
    <w:rsid w:val="00A438DC"/>
    <w:rsid w:val="00A45571"/>
    <w:rsid w:val="00A478E9"/>
    <w:rsid w:val="00A50890"/>
    <w:rsid w:val="00A5267E"/>
    <w:rsid w:val="00A54C27"/>
    <w:rsid w:val="00A552B1"/>
    <w:rsid w:val="00A616DD"/>
    <w:rsid w:val="00A6255D"/>
    <w:rsid w:val="00A63148"/>
    <w:rsid w:val="00A63264"/>
    <w:rsid w:val="00A67175"/>
    <w:rsid w:val="00A70669"/>
    <w:rsid w:val="00A715D7"/>
    <w:rsid w:val="00A72558"/>
    <w:rsid w:val="00A75E12"/>
    <w:rsid w:val="00A7679A"/>
    <w:rsid w:val="00A82FB4"/>
    <w:rsid w:val="00A838FC"/>
    <w:rsid w:val="00A87748"/>
    <w:rsid w:val="00A90FD6"/>
    <w:rsid w:val="00A92D8C"/>
    <w:rsid w:val="00A95C69"/>
    <w:rsid w:val="00A96393"/>
    <w:rsid w:val="00A964DC"/>
    <w:rsid w:val="00A96EA7"/>
    <w:rsid w:val="00A97FD9"/>
    <w:rsid w:val="00AA17BE"/>
    <w:rsid w:val="00AA2133"/>
    <w:rsid w:val="00AA4EB1"/>
    <w:rsid w:val="00AA5CA7"/>
    <w:rsid w:val="00AA6FCE"/>
    <w:rsid w:val="00AA741B"/>
    <w:rsid w:val="00AB0F59"/>
    <w:rsid w:val="00AB358D"/>
    <w:rsid w:val="00AB3A3B"/>
    <w:rsid w:val="00AC0663"/>
    <w:rsid w:val="00AC066A"/>
    <w:rsid w:val="00AC7111"/>
    <w:rsid w:val="00AC7454"/>
    <w:rsid w:val="00AD194D"/>
    <w:rsid w:val="00AD2D06"/>
    <w:rsid w:val="00AD30C5"/>
    <w:rsid w:val="00AD4D72"/>
    <w:rsid w:val="00AD626D"/>
    <w:rsid w:val="00AE384E"/>
    <w:rsid w:val="00AF1353"/>
    <w:rsid w:val="00AF3B99"/>
    <w:rsid w:val="00AF4840"/>
    <w:rsid w:val="00AF4A6C"/>
    <w:rsid w:val="00AF5C7E"/>
    <w:rsid w:val="00B00B14"/>
    <w:rsid w:val="00B02AF5"/>
    <w:rsid w:val="00B04657"/>
    <w:rsid w:val="00B10322"/>
    <w:rsid w:val="00B156B5"/>
    <w:rsid w:val="00B17667"/>
    <w:rsid w:val="00B211BF"/>
    <w:rsid w:val="00B23D89"/>
    <w:rsid w:val="00B24854"/>
    <w:rsid w:val="00B25D8F"/>
    <w:rsid w:val="00B2690A"/>
    <w:rsid w:val="00B26D1B"/>
    <w:rsid w:val="00B276FC"/>
    <w:rsid w:val="00B30FEA"/>
    <w:rsid w:val="00B40B8D"/>
    <w:rsid w:val="00B41788"/>
    <w:rsid w:val="00B4347C"/>
    <w:rsid w:val="00B51B7A"/>
    <w:rsid w:val="00B5251C"/>
    <w:rsid w:val="00B539A6"/>
    <w:rsid w:val="00B606BB"/>
    <w:rsid w:val="00B60822"/>
    <w:rsid w:val="00B61507"/>
    <w:rsid w:val="00B61852"/>
    <w:rsid w:val="00B63AAA"/>
    <w:rsid w:val="00B73158"/>
    <w:rsid w:val="00B75A3D"/>
    <w:rsid w:val="00B775B7"/>
    <w:rsid w:val="00B81608"/>
    <w:rsid w:val="00B83DBB"/>
    <w:rsid w:val="00B90793"/>
    <w:rsid w:val="00B97238"/>
    <w:rsid w:val="00B97596"/>
    <w:rsid w:val="00BA1BB9"/>
    <w:rsid w:val="00BB2D9B"/>
    <w:rsid w:val="00BB2EF2"/>
    <w:rsid w:val="00BB3B65"/>
    <w:rsid w:val="00BB6A56"/>
    <w:rsid w:val="00BB7AB2"/>
    <w:rsid w:val="00BC26CD"/>
    <w:rsid w:val="00BC5D60"/>
    <w:rsid w:val="00BD0170"/>
    <w:rsid w:val="00BD6152"/>
    <w:rsid w:val="00BE16D3"/>
    <w:rsid w:val="00BE2D85"/>
    <w:rsid w:val="00BE39FE"/>
    <w:rsid w:val="00BE42F0"/>
    <w:rsid w:val="00BE4CAE"/>
    <w:rsid w:val="00BE5678"/>
    <w:rsid w:val="00BF1600"/>
    <w:rsid w:val="00BF36CD"/>
    <w:rsid w:val="00BF6588"/>
    <w:rsid w:val="00BF7544"/>
    <w:rsid w:val="00C01119"/>
    <w:rsid w:val="00C062D9"/>
    <w:rsid w:val="00C07063"/>
    <w:rsid w:val="00C11C66"/>
    <w:rsid w:val="00C1558A"/>
    <w:rsid w:val="00C15BEA"/>
    <w:rsid w:val="00C23724"/>
    <w:rsid w:val="00C254F0"/>
    <w:rsid w:val="00C32FA6"/>
    <w:rsid w:val="00C33F92"/>
    <w:rsid w:val="00C37E45"/>
    <w:rsid w:val="00C41612"/>
    <w:rsid w:val="00C47708"/>
    <w:rsid w:val="00C500E2"/>
    <w:rsid w:val="00C5174B"/>
    <w:rsid w:val="00C55A96"/>
    <w:rsid w:val="00C60AC8"/>
    <w:rsid w:val="00C60F25"/>
    <w:rsid w:val="00C62080"/>
    <w:rsid w:val="00C62173"/>
    <w:rsid w:val="00C625AE"/>
    <w:rsid w:val="00C657EF"/>
    <w:rsid w:val="00C708CE"/>
    <w:rsid w:val="00C71D6F"/>
    <w:rsid w:val="00C75CB3"/>
    <w:rsid w:val="00C77DCA"/>
    <w:rsid w:val="00C81908"/>
    <w:rsid w:val="00C822E6"/>
    <w:rsid w:val="00C854CA"/>
    <w:rsid w:val="00C864F2"/>
    <w:rsid w:val="00C929B6"/>
    <w:rsid w:val="00C96F8D"/>
    <w:rsid w:val="00C97CA1"/>
    <w:rsid w:val="00CA1886"/>
    <w:rsid w:val="00CA2F27"/>
    <w:rsid w:val="00CA6669"/>
    <w:rsid w:val="00CB5D07"/>
    <w:rsid w:val="00CC25D8"/>
    <w:rsid w:val="00CC6BBD"/>
    <w:rsid w:val="00CC7B2C"/>
    <w:rsid w:val="00CD39C3"/>
    <w:rsid w:val="00CD524E"/>
    <w:rsid w:val="00CD55D5"/>
    <w:rsid w:val="00CD61B7"/>
    <w:rsid w:val="00CD7379"/>
    <w:rsid w:val="00CE02D7"/>
    <w:rsid w:val="00CE2799"/>
    <w:rsid w:val="00CE3549"/>
    <w:rsid w:val="00CE3C7F"/>
    <w:rsid w:val="00CE4D4E"/>
    <w:rsid w:val="00CE573B"/>
    <w:rsid w:val="00CE7236"/>
    <w:rsid w:val="00CF1961"/>
    <w:rsid w:val="00CF5B15"/>
    <w:rsid w:val="00CF6036"/>
    <w:rsid w:val="00CF6B22"/>
    <w:rsid w:val="00D01392"/>
    <w:rsid w:val="00D017B9"/>
    <w:rsid w:val="00D04221"/>
    <w:rsid w:val="00D06A30"/>
    <w:rsid w:val="00D07C6C"/>
    <w:rsid w:val="00D10D90"/>
    <w:rsid w:val="00D1272C"/>
    <w:rsid w:val="00D1546A"/>
    <w:rsid w:val="00D1676A"/>
    <w:rsid w:val="00D16F3D"/>
    <w:rsid w:val="00D2421E"/>
    <w:rsid w:val="00D25E2F"/>
    <w:rsid w:val="00D31C71"/>
    <w:rsid w:val="00D42BAE"/>
    <w:rsid w:val="00D4597B"/>
    <w:rsid w:val="00D45D97"/>
    <w:rsid w:val="00D477BC"/>
    <w:rsid w:val="00D5375D"/>
    <w:rsid w:val="00D5519F"/>
    <w:rsid w:val="00D5577D"/>
    <w:rsid w:val="00D55DB5"/>
    <w:rsid w:val="00D61056"/>
    <w:rsid w:val="00D61574"/>
    <w:rsid w:val="00D624D4"/>
    <w:rsid w:val="00D62835"/>
    <w:rsid w:val="00D657BD"/>
    <w:rsid w:val="00D66BDD"/>
    <w:rsid w:val="00D71816"/>
    <w:rsid w:val="00D720C5"/>
    <w:rsid w:val="00D72FC8"/>
    <w:rsid w:val="00D74846"/>
    <w:rsid w:val="00D75B53"/>
    <w:rsid w:val="00D75F86"/>
    <w:rsid w:val="00D85293"/>
    <w:rsid w:val="00D85BCE"/>
    <w:rsid w:val="00D90ED7"/>
    <w:rsid w:val="00D91239"/>
    <w:rsid w:val="00D91B5B"/>
    <w:rsid w:val="00D93B03"/>
    <w:rsid w:val="00D93B7D"/>
    <w:rsid w:val="00D95810"/>
    <w:rsid w:val="00D96639"/>
    <w:rsid w:val="00DA1AC1"/>
    <w:rsid w:val="00DB0F5A"/>
    <w:rsid w:val="00DB340B"/>
    <w:rsid w:val="00DB4551"/>
    <w:rsid w:val="00DB69FD"/>
    <w:rsid w:val="00DC00D5"/>
    <w:rsid w:val="00DC0EFB"/>
    <w:rsid w:val="00DC2392"/>
    <w:rsid w:val="00DC30F0"/>
    <w:rsid w:val="00DC32E4"/>
    <w:rsid w:val="00DC4C66"/>
    <w:rsid w:val="00DC53DF"/>
    <w:rsid w:val="00DD0A9F"/>
    <w:rsid w:val="00DD5E35"/>
    <w:rsid w:val="00DE2955"/>
    <w:rsid w:val="00DE4D16"/>
    <w:rsid w:val="00DE4DE1"/>
    <w:rsid w:val="00DE70FF"/>
    <w:rsid w:val="00DF0898"/>
    <w:rsid w:val="00DF1CEF"/>
    <w:rsid w:val="00DF430A"/>
    <w:rsid w:val="00DF43FF"/>
    <w:rsid w:val="00DF5070"/>
    <w:rsid w:val="00DF5B6D"/>
    <w:rsid w:val="00E0288B"/>
    <w:rsid w:val="00E0596C"/>
    <w:rsid w:val="00E05B90"/>
    <w:rsid w:val="00E14904"/>
    <w:rsid w:val="00E14D34"/>
    <w:rsid w:val="00E23ECE"/>
    <w:rsid w:val="00E24D5F"/>
    <w:rsid w:val="00E2607B"/>
    <w:rsid w:val="00E275A2"/>
    <w:rsid w:val="00E30F47"/>
    <w:rsid w:val="00E319CE"/>
    <w:rsid w:val="00E34E6E"/>
    <w:rsid w:val="00E35D85"/>
    <w:rsid w:val="00E360F7"/>
    <w:rsid w:val="00E37389"/>
    <w:rsid w:val="00E419CB"/>
    <w:rsid w:val="00E42341"/>
    <w:rsid w:val="00E44034"/>
    <w:rsid w:val="00E529E2"/>
    <w:rsid w:val="00E52F88"/>
    <w:rsid w:val="00E555B3"/>
    <w:rsid w:val="00E60E4A"/>
    <w:rsid w:val="00E62ED3"/>
    <w:rsid w:val="00E637E4"/>
    <w:rsid w:val="00E655BA"/>
    <w:rsid w:val="00E65CD2"/>
    <w:rsid w:val="00E66912"/>
    <w:rsid w:val="00E71D3C"/>
    <w:rsid w:val="00E73912"/>
    <w:rsid w:val="00E76C2C"/>
    <w:rsid w:val="00E77AAE"/>
    <w:rsid w:val="00E81701"/>
    <w:rsid w:val="00E81C9C"/>
    <w:rsid w:val="00E84669"/>
    <w:rsid w:val="00E847E7"/>
    <w:rsid w:val="00E858D6"/>
    <w:rsid w:val="00E90FFF"/>
    <w:rsid w:val="00EA1F93"/>
    <w:rsid w:val="00EA3163"/>
    <w:rsid w:val="00EA5961"/>
    <w:rsid w:val="00EA6E25"/>
    <w:rsid w:val="00EB00F0"/>
    <w:rsid w:val="00EB44C1"/>
    <w:rsid w:val="00EB4B66"/>
    <w:rsid w:val="00EB6339"/>
    <w:rsid w:val="00EB722F"/>
    <w:rsid w:val="00EC1586"/>
    <w:rsid w:val="00EC50A0"/>
    <w:rsid w:val="00EC6DC5"/>
    <w:rsid w:val="00ED1985"/>
    <w:rsid w:val="00ED2198"/>
    <w:rsid w:val="00ED3D34"/>
    <w:rsid w:val="00ED5036"/>
    <w:rsid w:val="00ED50AA"/>
    <w:rsid w:val="00ED5519"/>
    <w:rsid w:val="00ED6CF6"/>
    <w:rsid w:val="00EE0F56"/>
    <w:rsid w:val="00EE21CB"/>
    <w:rsid w:val="00EE4EBE"/>
    <w:rsid w:val="00EE620B"/>
    <w:rsid w:val="00EE63F5"/>
    <w:rsid w:val="00EE6772"/>
    <w:rsid w:val="00EE6BCC"/>
    <w:rsid w:val="00EE6FD3"/>
    <w:rsid w:val="00EE7DD7"/>
    <w:rsid w:val="00EF019F"/>
    <w:rsid w:val="00EF0650"/>
    <w:rsid w:val="00EF1964"/>
    <w:rsid w:val="00EF575C"/>
    <w:rsid w:val="00EF7D8A"/>
    <w:rsid w:val="00F02BFC"/>
    <w:rsid w:val="00F035D7"/>
    <w:rsid w:val="00F0511E"/>
    <w:rsid w:val="00F0708B"/>
    <w:rsid w:val="00F11315"/>
    <w:rsid w:val="00F116E8"/>
    <w:rsid w:val="00F136A0"/>
    <w:rsid w:val="00F13772"/>
    <w:rsid w:val="00F1420F"/>
    <w:rsid w:val="00F1775A"/>
    <w:rsid w:val="00F179B6"/>
    <w:rsid w:val="00F2305D"/>
    <w:rsid w:val="00F26E05"/>
    <w:rsid w:val="00F32E97"/>
    <w:rsid w:val="00F34124"/>
    <w:rsid w:val="00F407A2"/>
    <w:rsid w:val="00F416A1"/>
    <w:rsid w:val="00F4432D"/>
    <w:rsid w:val="00F44516"/>
    <w:rsid w:val="00F44736"/>
    <w:rsid w:val="00F46131"/>
    <w:rsid w:val="00F46404"/>
    <w:rsid w:val="00F51E5A"/>
    <w:rsid w:val="00F558EE"/>
    <w:rsid w:val="00F5721D"/>
    <w:rsid w:val="00F63403"/>
    <w:rsid w:val="00F6593A"/>
    <w:rsid w:val="00F66E28"/>
    <w:rsid w:val="00F67CAE"/>
    <w:rsid w:val="00F7355E"/>
    <w:rsid w:val="00F74279"/>
    <w:rsid w:val="00F772C3"/>
    <w:rsid w:val="00F80FEE"/>
    <w:rsid w:val="00F8158D"/>
    <w:rsid w:val="00F83812"/>
    <w:rsid w:val="00F83B7B"/>
    <w:rsid w:val="00F84877"/>
    <w:rsid w:val="00F900AB"/>
    <w:rsid w:val="00F902A3"/>
    <w:rsid w:val="00F903E2"/>
    <w:rsid w:val="00F95E1C"/>
    <w:rsid w:val="00FA07C3"/>
    <w:rsid w:val="00FA0EF4"/>
    <w:rsid w:val="00FA1316"/>
    <w:rsid w:val="00FA2A7C"/>
    <w:rsid w:val="00FA594D"/>
    <w:rsid w:val="00FB19A4"/>
    <w:rsid w:val="00FB1D94"/>
    <w:rsid w:val="00FB4590"/>
    <w:rsid w:val="00FB5F22"/>
    <w:rsid w:val="00FB704D"/>
    <w:rsid w:val="00FC00D5"/>
    <w:rsid w:val="00FC04C0"/>
    <w:rsid w:val="00FC36F4"/>
    <w:rsid w:val="00FC3FE6"/>
    <w:rsid w:val="00FC4795"/>
    <w:rsid w:val="00FC67DB"/>
    <w:rsid w:val="00FC775E"/>
    <w:rsid w:val="00FD0391"/>
    <w:rsid w:val="00FD48E9"/>
    <w:rsid w:val="00FD5F03"/>
    <w:rsid w:val="00FE4214"/>
    <w:rsid w:val="00FE537C"/>
    <w:rsid w:val="00FE5ECA"/>
    <w:rsid w:val="00FE68C8"/>
    <w:rsid w:val="00FF14F5"/>
    <w:rsid w:val="00FF2C2E"/>
    <w:rsid w:val="00FF6A09"/>
    <w:rsid w:val="00FF7365"/>
    <w:rsid w:val="00FF79C6"/>
    <w:rsid w:val="029AEB57"/>
    <w:rsid w:val="057575E1"/>
    <w:rsid w:val="07A54A4C"/>
    <w:rsid w:val="07C6EFFF"/>
    <w:rsid w:val="11A7213F"/>
    <w:rsid w:val="13D84A5B"/>
    <w:rsid w:val="143EB0D5"/>
    <w:rsid w:val="1B18DAC2"/>
    <w:rsid w:val="274E75C6"/>
    <w:rsid w:val="278D6326"/>
    <w:rsid w:val="2A780336"/>
    <w:rsid w:val="3663A054"/>
    <w:rsid w:val="39145C11"/>
    <w:rsid w:val="3E35A823"/>
    <w:rsid w:val="3E7A1C60"/>
    <w:rsid w:val="4549D729"/>
    <w:rsid w:val="4A3D3865"/>
    <w:rsid w:val="4A7A3AFE"/>
    <w:rsid w:val="4B131A95"/>
    <w:rsid w:val="4B6275BE"/>
    <w:rsid w:val="4C533261"/>
    <w:rsid w:val="50F73C6C"/>
    <w:rsid w:val="53085B0B"/>
    <w:rsid w:val="578659E7"/>
    <w:rsid w:val="591DEFE8"/>
    <w:rsid w:val="5C5F9740"/>
    <w:rsid w:val="65534B51"/>
    <w:rsid w:val="668CB20E"/>
    <w:rsid w:val="6D2F4F58"/>
    <w:rsid w:val="6EDBD083"/>
    <w:rsid w:val="6FA7E55E"/>
    <w:rsid w:val="71C26CAA"/>
    <w:rsid w:val="73588C0C"/>
    <w:rsid w:val="77061AE6"/>
    <w:rsid w:val="78D09B31"/>
    <w:rsid w:val="7A87AEAD"/>
    <w:rsid w:val="7DB5BD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A13614"/>
    <w:pPr>
      <w:spacing w:after="0" w:line="240" w:lineRule="auto"/>
    </w:pPr>
  </w:style>
  <w:style w:type="paragraph" w:customStyle="1" w:styleId="CustomBullet">
    <w:name w:val="Custom Bullet"/>
    <w:basedOn w:val="ListParagraph"/>
    <w:link w:val="CustomBulletChar"/>
    <w:qFormat/>
    <w:rsid w:val="00D624D4"/>
    <w:pPr>
      <w:numPr>
        <w:numId w:val="47"/>
      </w:numPr>
      <w:jc w:val="both"/>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D624D4"/>
    <w:rPr>
      <w:rFonts w:ascii="Calibri" w:eastAsia="Times New Roman" w:hAnsi="Calibri" w:cs="Calibri"/>
    </w:rPr>
  </w:style>
  <w:style w:type="character" w:customStyle="1" w:styleId="CustomBulletChar">
    <w:name w:val="Custom Bullet Char"/>
    <w:basedOn w:val="ListParagraphChar"/>
    <w:link w:val="CustomBullet"/>
    <w:rsid w:val="00D624D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85293"/>
    <w:rPr>
      <w:sz w:val="16"/>
      <w:szCs w:val="16"/>
    </w:rPr>
  </w:style>
  <w:style w:type="paragraph" w:styleId="CommentText">
    <w:name w:val="annotation text"/>
    <w:basedOn w:val="Normal"/>
    <w:link w:val="CommentTextChar"/>
    <w:uiPriority w:val="99"/>
    <w:unhideWhenUsed/>
    <w:rsid w:val="00D85293"/>
    <w:pPr>
      <w:spacing w:after="0" w:line="240" w:lineRule="auto"/>
      <w:ind w:left="720" w:hanging="36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852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3CC4"/>
    <w:pPr>
      <w:spacing w:after="200"/>
      <w:ind w:left="0" w:firstLine="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2F3CC4"/>
    <w:rPr>
      <w:rFonts w:ascii="Times New Roman" w:eastAsia="Times New Roman" w:hAnsi="Times New Roman" w:cs="Times New Roman"/>
      <w:b/>
      <w:bCs/>
      <w:sz w:val="20"/>
      <w:szCs w:val="20"/>
    </w:rPr>
  </w:style>
  <w:style w:type="character" w:styleId="Mention">
    <w:name w:val="Mention"/>
    <w:basedOn w:val="DefaultParagraphFont"/>
    <w:uiPriority w:val="99"/>
    <w:unhideWhenUsed/>
    <w:rsid w:val="002F3C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258219666">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292635005">
      <w:bodyDiv w:val="1"/>
      <w:marLeft w:val="0"/>
      <w:marRight w:val="0"/>
      <w:marTop w:val="0"/>
      <w:marBottom w:val="0"/>
      <w:divBdr>
        <w:top w:val="none" w:sz="0" w:space="0" w:color="auto"/>
        <w:left w:val="none" w:sz="0" w:space="0" w:color="auto"/>
        <w:bottom w:val="none" w:sz="0" w:space="0" w:color="auto"/>
        <w:right w:val="none" w:sz="0" w:space="0" w:color="auto"/>
      </w:divBdr>
    </w:div>
    <w:div w:id="1509248946">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5114778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E5DB53FDF2FB438B681F5A78AC2E0A" ma:contentTypeVersion="8" ma:contentTypeDescription="Create a new document." ma:contentTypeScope="" ma:versionID="752bcf498d404612485b3b4bf7104590">
  <xsd:schema xmlns:xsd="http://www.w3.org/2001/XMLSchema" xmlns:xs="http://www.w3.org/2001/XMLSchema" xmlns:p="http://schemas.microsoft.com/office/2006/metadata/properties" xmlns:ns2="0da345e0-a1ac-4d13-af4d-b47c3bdd220e" targetNamespace="http://schemas.microsoft.com/office/2006/metadata/properties" ma:root="true" ma:fieldsID="5382528b7002bc931e03579100a6adca" ns2:_="">
    <xsd:import namespace="0da345e0-a1ac-4d13-af4d-b47c3bdd22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345e0-a1ac-4d13-af4d-b47c3bdd22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262A01-CFD6-4C32-8745-318800EFEA6E}">
  <ds:schemaRefs>
    <ds:schemaRef ds:uri="http://schemas.openxmlformats.org/officeDocument/2006/bibliography"/>
  </ds:schemaRefs>
</ds:datastoreItem>
</file>

<file path=customXml/itemProps2.xml><?xml version="1.0" encoding="utf-8"?>
<ds:datastoreItem xmlns:ds="http://schemas.openxmlformats.org/officeDocument/2006/customXml" ds:itemID="{4A9FA469-D1B9-4B1D-82FD-DCA4778F1DCB}"/>
</file>

<file path=customXml/itemProps3.xml><?xml version="1.0" encoding="utf-8"?>
<ds:datastoreItem xmlns:ds="http://schemas.openxmlformats.org/officeDocument/2006/customXml" ds:itemID="{C7759842-5BB9-4CCE-9178-FCC104597BAD}"/>
</file>

<file path=customXml/itemProps4.xml><?xml version="1.0" encoding="utf-8"?>
<ds:datastoreItem xmlns:ds="http://schemas.openxmlformats.org/officeDocument/2006/customXml" ds:itemID="{D9F972A6-CD2D-4593-98BE-EA9F802D8F06}"/>
</file>

<file path=docMetadata/LabelInfo.xml><?xml version="1.0" encoding="utf-8"?>
<clbl:labelList xmlns:clbl="http://schemas.microsoft.com/office/2020/mipLabelMetadata">
  <clbl:label id="{c0a02e2d-1186-410a-8895-0a4a252ebf17}" enabled="0" method="" siteId="{c0a02e2d-1186-410a-8895-0a4a252ebf17}"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1420</Words>
  <Characters>6277</Characters>
  <Application>Microsoft Office Word</Application>
  <DocSecurity>0</DocSecurity>
  <Lines>174</Lines>
  <Paragraphs>208</Paragraphs>
  <ScaleCrop>false</ScaleCrop>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2025-10-27T17:50:00Z</dcterms:created>
  <dcterms:modified xsi:type="dcterms:W3CDTF">2025-10-27T17:50:00Z</dcterms:modified>
  <cp:contentStatus>Final</cp:contentStatus>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ContentTypeId">
    <vt:lpwstr>0x01010007E5DB53FDF2FB438B681F5A78AC2E0A</vt:lpwstr>
  </property>
  <property fmtid="{D5CDD505-2E9C-101B-9397-08002B2CF9AE}" pid="4" name="MSIP_Label_ed3826ce-7c18-471d-9596-93de5bae332e_Tag">
    <vt:lpwstr>10, 3, 0, 1</vt:lpwstr>
  </property>
  <property fmtid="{D5CDD505-2E9C-101B-9397-08002B2CF9AE}" pid="5" name="MSIP_Label_ed3826ce-7c18-471d-9596-93de5bae332e_Method">
    <vt:lpwstr>Standard</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6412dc17-a7a6-4b1a-a035-6ea6cfb4ae87</vt:lpwstr>
  </property>
  <property fmtid="{D5CDD505-2E9C-101B-9397-08002B2CF9AE}" pid="8" name="MSIP_Label_ed3826ce-7c18-471d-9596-93de5bae332e_Name">
    <vt:lpwstr>Internal</vt:lpwstr>
  </property>
  <property fmtid="{D5CDD505-2E9C-101B-9397-08002B2CF9AE}" pid="9" name="MSIP_Label_ed3826ce-7c18-471d-9596-93de5bae332e_ContentBits">
    <vt:lpwstr>0</vt:lpwstr>
  </property>
  <property fmtid="{D5CDD505-2E9C-101B-9397-08002B2CF9AE}" pid="10" name="MSIP_Label_ed3826ce-7c18-471d-9596-93de5bae332e_Enabled">
    <vt:lpwstr>true</vt:lpwstr>
  </property>
  <property fmtid="{D5CDD505-2E9C-101B-9397-08002B2CF9AE}" pid="11" name="MSIP_Label_ed3826ce-7c18-471d-9596-93de5bae332e_SetDate">
    <vt:lpwstr>2025-10-27T17:48:27Z</vt:lpwstr>
  </property>
</Properties>
</file>